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FC" w:rsidRDefault="00875AFC" w:rsidP="00F35115">
      <w:pPr>
        <w:jc w:val="center"/>
        <w:rPr>
          <w:rFonts w:ascii="Arial" w:hAnsi="Arial" w:cs="Arial"/>
          <w:b/>
          <w:sz w:val="32"/>
          <w:szCs w:val="32"/>
        </w:rPr>
      </w:pPr>
    </w:p>
    <w:p w:rsidR="00875AFC" w:rsidRDefault="00875AFC" w:rsidP="00F35115">
      <w:pPr>
        <w:jc w:val="center"/>
        <w:rPr>
          <w:rFonts w:ascii="Arial" w:hAnsi="Arial" w:cs="Arial"/>
          <w:b/>
          <w:sz w:val="32"/>
          <w:szCs w:val="32"/>
        </w:rPr>
      </w:pPr>
    </w:p>
    <w:p w:rsidR="00F35115" w:rsidRDefault="00F35115" w:rsidP="00F35115">
      <w:pPr>
        <w:jc w:val="center"/>
        <w:rPr>
          <w:rFonts w:ascii="Arial" w:hAnsi="Arial" w:cs="Arial"/>
          <w:b/>
          <w:sz w:val="32"/>
          <w:szCs w:val="32"/>
        </w:rPr>
      </w:pPr>
      <w:r>
        <w:rPr>
          <w:rFonts w:ascii="Arial" w:hAnsi="Arial" w:cs="Arial"/>
          <w:b/>
          <w:sz w:val="32"/>
          <w:szCs w:val="32"/>
        </w:rPr>
        <w:t>Oregon Manufacturing Extension P</w:t>
      </w:r>
      <w:r w:rsidR="00206582">
        <w:rPr>
          <w:rFonts w:ascii="Arial" w:hAnsi="Arial" w:cs="Arial"/>
          <w:b/>
          <w:sz w:val="32"/>
          <w:szCs w:val="32"/>
        </w:rPr>
        <w:t>artnership</w:t>
      </w:r>
      <w:r>
        <w:rPr>
          <w:rFonts w:ascii="Arial" w:hAnsi="Arial" w:cs="Arial"/>
          <w:b/>
          <w:sz w:val="32"/>
          <w:szCs w:val="32"/>
        </w:rPr>
        <w:t xml:space="preserve"> (OMEP)</w:t>
      </w:r>
    </w:p>
    <w:p w:rsidR="00731F1E" w:rsidRPr="00D947CF" w:rsidRDefault="00F35115" w:rsidP="00731F1E">
      <w:pPr>
        <w:jc w:val="center"/>
        <w:rPr>
          <w:rFonts w:ascii="Arial" w:hAnsi="Arial" w:cs="Arial"/>
          <w:b/>
          <w:color w:val="C0C0C0"/>
          <w:sz w:val="26"/>
          <w:szCs w:val="26"/>
        </w:rPr>
      </w:pPr>
      <w:r>
        <w:rPr>
          <w:rFonts w:ascii="Arial" w:hAnsi="Arial" w:cs="Arial"/>
          <w:b/>
          <w:sz w:val="26"/>
          <w:szCs w:val="26"/>
        </w:rPr>
        <w:t>Request</w:t>
      </w:r>
      <w:r w:rsidRPr="00D947CF">
        <w:rPr>
          <w:rFonts w:ascii="Arial" w:hAnsi="Arial" w:cs="Arial"/>
          <w:b/>
          <w:sz w:val="26"/>
          <w:szCs w:val="26"/>
        </w:rPr>
        <w:t xml:space="preserve"> </w:t>
      </w:r>
      <w:r w:rsidR="00E11A99">
        <w:rPr>
          <w:rFonts w:ascii="Arial" w:hAnsi="Arial" w:cs="Arial"/>
          <w:b/>
          <w:sz w:val="26"/>
          <w:szCs w:val="26"/>
        </w:rPr>
        <w:t xml:space="preserve">for Proposal (RFP) </w:t>
      </w:r>
      <w:r w:rsidRPr="00D947CF">
        <w:rPr>
          <w:rFonts w:ascii="Arial" w:hAnsi="Arial" w:cs="Arial"/>
          <w:b/>
          <w:sz w:val="26"/>
          <w:szCs w:val="26"/>
        </w:rPr>
        <w:t xml:space="preserve">for </w:t>
      </w:r>
      <w:r w:rsidR="00731F1E" w:rsidRPr="00D947CF">
        <w:rPr>
          <w:rFonts w:ascii="Arial" w:hAnsi="Arial" w:cs="Arial"/>
          <w:b/>
          <w:sz w:val="26"/>
          <w:szCs w:val="26"/>
        </w:rPr>
        <w:t>Managed Service Provider (MSP)</w:t>
      </w:r>
    </w:p>
    <w:p w:rsidR="00F35115" w:rsidRPr="00D947CF" w:rsidRDefault="00F35115" w:rsidP="00F35115">
      <w:pPr>
        <w:jc w:val="center"/>
        <w:rPr>
          <w:rFonts w:ascii="Arial" w:hAnsi="Arial" w:cs="Arial"/>
          <w:b/>
          <w:color w:val="C0C0C0"/>
          <w:sz w:val="26"/>
          <w:szCs w:val="26"/>
        </w:rPr>
      </w:pPr>
    </w:p>
    <w:p w:rsidR="00F35115" w:rsidRDefault="00F35115" w:rsidP="00F35115">
      <w:pPr>
        <w:jc w:val="center"/>
        <w:rPr>
          <w:rFonts w:ascii="Arial" w:hAnsi="Arial" w:cs="Arial"/>
          <w:b/>
        </w:rPr>
      </w:pPr>
      <w:bookmarkStart w:id="0" w:name="Text2"/>
      <w:r>
        <w:rPr>
          <w:rFonts w:ascii="Arial" w:hAnsi="Arial" w:cs="Arial"/>
          <w:b/>
        </w:rPr>
        <w:t xml:space="preserve">Issued; </w:t>
      </w:r>
      <w:r w:rsidR="00875AFC">
        <w:rPr>
          <w:rFonts w:ascii="Arial" w:hAnsi="Arial" w:cs="Arial"/>
          <w:b/>
        </w:rPr>
        <w:t>1</w:t>
      </w:r>
      <w:r>
        <w:rPr>
          <w:rFonts w:ascii="Arial" w:hAnsi="Arial" w:cs="Arial"/>
          <w:b/>
        </w:rPr>
        <w:t>/</w:t>
      </w:r>
      <w:r w:rsidR="00E41B3C">
        <w:rPr>
          <w:rFonts w:ascii="Arial" w:hAnsi="Arial" w:cs="Arial"/>
          <w:b/>
        </w:rPr>
        <w:t>2</w:t>
      </w:r>
      <w:r w:rsidR="00731F1E">
        <w:rPr>
          <w:rFonts w:ascii="Arial" w:hAnsi="Arial" w:cs="Arial"/>
          <w:b/>
        </w:rPr>
        <w:t>1</w:t>
      </w:r>
      <w:r>
        <w:rPr>
          <w:rFonts w:ascii="Arial" w:hAnsi="Arial" w:cs="Arial"/>
          <w:b/>
        </w:rPr>
        <w:t>/</w:t>
      </w:r>
      <w:r w:rsidR="00731F1E">
        <w:rPr>
          <w:rFonts w:ascii="Arial" w:hAnsi="Arial" w:cs="Arial"/>
          <w:b/>
        </w:rPr>
        <w:t>20</w:t>
      </w:r>
      <w:bookmarkEnd w:id="0"/>
    </w:p>
    <w:p w:rsidR="007E118F" w:rsidRPr="00D947CF" w:rsidRDefault="007E118F" w:rsidP="00F35115">
      <w:pPr>
        <w:jc w:val="center"/>
        <w:rPr>
          <w:rFonts w:ascii="Arial" w:hAnsi="Arial" w:cs="Arial"/>
        </w:rPr>
      </w:pPr>
      <w:r>
        <w:rPr>
          <w:rFonts w:ascii="Arial" w:hAnsi="Arial" w:cs="Arial"/>
          <w:b/>
        </w:rPr>
        <w:t>AMENDED: 1/24/20</w:t>
      </w: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rPr>
          <w:rFonts w:ascii="Arial" w:hAnsi="Arial" w:cs="Arial"/>
        </w:rPr>
      </w:pPr>
    </w:p>
    <w:p w:rsidR="00F35115" w:rsidRPr="00D947CF" w:rsidRDefault="00F35115" w:rsidP="00F35115">
      <w:pPr>
        <w:jc w:val="center"/>
        <w:rPr>
          <w:rFonts w:ascii="Arial" w:hAnsi="Arial" w:cs="Arial"/>
        </w:rPr>
      </w:pPr>
    </w:p>
    <w:p w:rsidR="00F35115" w:rsidRPr="00D947CF" w:rsidRDefault="00F35115" w:rsidP="00F35115">
      <w:pPr>
        <w:jc w:val="center"/>
        <w:rPr>
          <w:rFonts w:ascii="Arial" w:hAnsi="Arial" w:cs="Arial"/>
        </w:rPr>
      </w:pPr>
    </w:p>
    <w:p w:rsidR="00F35115" w:rsidRPr="00D947CF" w:rsidRDefault="00F35115" w:rsidP="00F35115">
      <w:pPr>
        <w:tabs>
          <w:tab w:val="left" w:pos="8383"/>
        </w:tabs>
        <w:rPr>
          <w:rFonts w:ascii="Arial" w:hAnsi="Arial" w:cs="Arial"/>
        </w:rPr>
      </w:pPr>
      <w:r w:rsidRPr="00D947CF">
        <w:rPr>
          <w:rFonts w:ascii="Arial" w:hAnsi="Arial" w:cs="Arial"/>
        </w:rPr>
        <w:tab/>
      </w:r>
    </w:p>
    <w:p w:rsidR="00F35115" w:rsidRDefault="00F35115" w:rsidP="00F35115">
      <w:pPr>
        <w:rPr>
          <w:rFonts w:ascii="Arial" w:hAnsi="Arial" w:cs="Arial"/>
        </w:rPr>
      </w:pPr>
      <w:r w:rsidRPr="00D947CF">
        <w:rPr>
          <w:rFonts w:ascii="Arial" w:hAnsi="Arial" w:cs="Arial"/>
        </w:rPr>
        <w:br w:type="page"/>
      </w:r>
    </w:p>
    <w:p w:rsidR="00F35115" w:rsidRPr="00D947CF" w:rsidRDefault="00F35115" w:rsidP="00F35115">
      <w:pPr>
        <w:rPr>
          <w:rFonts w:ascii="Arial" w:hAnsi="Arial" w:cs="Arial"/>
        </w:rPr>
      </w:pPr>
      <w:r w:rsidRPr="00D947CF">
        <w:rPr>
          <w:rFonts w:ascii="Arial" w:hAnsi="Arial" w:cs="Arial"/>
          <w:b/>
          <w:sz w:val="32"/>
        </w:rPr>
        <w:lastRenderedPageBreak/>
        <w:t>Table of Contents</w:t>
      </w:r>
    </w:p>
    <w:p w:rsidR="000621AE" w:rsidRDefault="00F35115">
      <w:pPr>
        <w:pStyle w:val="TOC2"/>
        <w:rPr>
          <w:rFonts w:asciiTheme="minorHAnsi" w:eastAsiaTheme="minorEastAsia" w:hAnsiTheme="minorHAnsi" w:cstheme="minorBidi"/>
          <w:smallCaps w:val="0"/>
          <w:noProof/>
          <w:sz w:val="22"/>
          <w:szCs w:val="22"/>
        </w:rPr>
      </w:pPr>
      <w:r w:rsidRPr="00D947CF">
        <w:rPr>
          <w:rFonts w:ascii="Arial" w:hAnsi="Arial" w:cs="Arial"/>
        </w:rPr>
        <w:fldChar w:fldCharType="begin"/>
      </w:r>
      <w:r w:rsidRPr="00D947CF">
        <w:rPr>
          <w:rFonts w:ascii="Arial" w:hAnsi="Arial" w:cs="Arial"/>
        </w:rPr>
        <w:instrText xml:space="preserve"> TOC \o "1-3" \h \z \u </w:instrText>
      </w:r>
      <w:r w:rsidRPr="00D947CF">
        <w:rPr>
          <w:rFonts w:ascii="Arial" w:hAnsi="Arial" w:cs="Arial"/>
        </w:rPr>
        <w:fldChar w:fldCharType="separate"/>
      </w:r>
      <w:hyperlink w:anchor="_Toc29299575" w:history="1">
        <w:r w:rsidR="000621AE" w:rsidRPr="00172B2E">
          <w:rPr>
            <w:rStyle w:val="Hyperlink"/>
            <w:noProof/>
          </w:rPr>
          <w:t>1</w:t>
        </w:r>
        <w:r w:rsidR="000621AE">
          <w:rPr>
            <w:rFonts w:asciiTheme="minorHAnsi" w:eastAsiaTheme="minorEastAsia" w:hAnsiTheme="minorHAnsi" w:cstheme="minorBidi"/>
            <w:smallCaps w:val="0"/>
            <w:noProof/>
            <w:sz w:val="22"/>
            <w:szCs w:val="22"/>
          </w:rPr>
          <w:tab/>
        </w:r>
        <w:r w:rsidR="000621AE" w:rsidRPr="00172B2E">
          <w:rPr>
            <w:rStyle w:val="Hyperlink"/>
            <w:noProof/>
          </w:rPr>
          <w:t>Statement of Work</w:t>
        </w:r>
        <w:r w:rsidR="000621AE">
          <w:rPr>
            <w:noProof/>
            <w:webHidden/>
          </w:rPr>
          <w:tab/>
        </w:r>
        <w:r w:rsidR="000621AE">
          <w:rPr>
            <w:noProof/>
            <w:webHidden/>
          </w:rPr>
          <w:fldChar w:fldCharType="begin"/>
        </w:r>
        <w:r w:rsidR="000621AE">
          <w:rPr>
            <w:noProof/>
            <w:webHidden/>
          </w:rPr>
          <w:instrText xml:space="preserve"> PAGEREF _Toc29299575 \h </w:instrText>
        </w:r>
        <w:r w:rsidR="000621AE">
          <w:rPr>
            <w:noProof/>
            <w:webHidden/>
          </w:rPr>
        </w:r>
        <w:r w:rsidR="000621AE">
          <w:rPr>
            <w:noProof/>
            <w:webHidden/>
          </w:rPr>
          <w:fldChar w:fldCharType="separate"/>
        </w:r>
        <w:r w:rsidR="000621AE">
          <w:rPr>
            <w:noProof/>
            <w:webHidden/>
          </w:rPr>
          <w:t>3</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76" w:history="1">
        <w:r w:rsidR="000621AE" w:rsidRPr="00172B2E">
          <w:rPr>
            <w:rStyle w:val="Hyperlink"/>
            <w:noProof/>
          </w:rPr>
          <w:t>1.1</w:t>
        </w:r>
        <w:r w:rsidR="000621AE">
          <w:rPr>
            <w:rFonts w:asciiTheme="minorHAnsi" w:eastAsiaTheme="minorEastAsia" w:hAnsiTheme="minorHAnsi" w:cstheme="minorBidi"/>
            <w:i w:val="0"/>
            <w:iCs w:val="0"/>
            <w:noProof/>
            <w:sz w:val="22"/>
            <w:szCs w:val="22"/>
          </w:rPr>
          <w:tab/>
        </w:r>
        <w:r w:rsidR="000621AE" w:rsidRPr="00172B2E">
          <w:rPr>
            <w:rStyle w:val="Hyperlink"/>
            <w:noProof/>
          </w:rPr>
          <w:t>Purpose</w:t>
        </w:r>
        <w:r w:rsidR="000621AE">
          <w:rPr>
            <w:noProof/>
            <w:webHidden/>
          </w:rPr>
          <w:tab/>
        </w:r>
        <w:r w:rsidR="000621AE">
          <w:rPr>
            <w:noProof/>
            <w:webHidden/>
          </w:rPr>
          <w:fldChar w:fldCharType="begin"/>
        </w:r>
        <w:r w:rsidR="000621AE">
          <w:rPr>
            <w:noProof/>
            <w:webHidden/>
          </w:rPr>
          <w:instrText xml:space="preserve"> PAGEREF _Toc29299576 \h </w:instrText>
        </w:r>
        <w:r w:rsidR="000621AE">
          <w:rPr>
            <w:noProof/>
            <w:webHidden/>
          </w:rPr>
        </w:r>
        <w:r w:rsidR="000621AE">
          <w:rPr>
            <w:noProof/>
            <w:webHidden/>
          </w:rPr>
          <w:fldChar w:fldCharType="separate"/>
        </w:r>
        <w:r w:rsidR="000621AE">
          <w:rPr>
            <w:noProof/>
            <w:webHidden/>
          </w:rPr>
          <w:t>3</w:t>
        </w:r>
        <w:r w:rsidR="000621AE">
          <w:rPr>
            <w:noProof/>
            <w:webHidden/>
          </w:rPr>
          <w:fldChar w:fldCharType="end"/>
        </w:r>
      </w:hyperlink>
    </w:p>
    <w:p w:rsidR="000621AE" w:rsidRDefault="007E118F">
      <w:pPr>
        <w:pStyle w:val="TOC2"/>
        <w:rPr>
          <w:rFonts w:asciiTheme="minorHAnsi" w:eastAsiaTheme="minorEastAsia" w:hAnsiTheme="minorHAnsi" w:cstheme="minorBidi"/>
          <w:smallCaps w:val="0"/>
          <w:noProof/>
          <w:sz w:val="22"/>
          <w:szCs w:val="22"/>
        </w:rPr>
      </w:pPr>
      <w:hyperlink w:anchor="_Toc29299577" w:history="1">
        <w:r w:rsidR="000621AE" w:rsidRPr="00172B2E">
          <w:rPr>
            <w:rStyle w:val="Hyperlink"/>
            <w:noProof/>
          </w:rPr>
          <w:t>2</w:t>
        </w:r>
        <w:r w:rsidR="000621AE">
          <w:rPr>
            <w:rFonts w:asciiTheme="minorHAnsi" w:eastAsiaTheme="minorEastAsia" w:hAnsiTheme="minorHAnsi" w:cstheme="minorBidi"/>
            <w:smallCaps w:val="0"/>
            <w:noProof/>
            <w:sz w:val="22"/>
            <w:szCs w:val="22"/>
          </w:rPr>
          <w:tab/>
        </w:r>
        <w:r w:rsidR="000621AE" w:rsidRPr="00172B2E">
          <w:rPr>
            <w:rStyle w:val="Hyperlink"/>
            <w:noProof/>
          </w:rPr>
          <w:t>General Information</w:t>
        </w:r>
        <w:r w:rsidR="000621AE">
          <w:rPr>
            <w:noProof/>
            <w:webHidden/>
          </w:rPr>
          <w:tab/>
        </w:r>
        <w:r w:rsidR="000621AE">
          <w:rPr>
            <w:noProof/>
            <w:webHidden/>
          </w:rPr>
          <w:fldChar w:fldCharType="begin"/>
        </w:r>
        <w:r w:rsidR="000621AE">
          <w:rPr>
            <w:noProof/>
            <w:webHidden/>
          </w:rPr>
          <w:instrText xml:space="preserve"> PAGEREF _Toc29299577 \h </w:instrText>
        </w:r>
        <w:r w:rsidR="000621AE">
          <w:rPr>
            <w:noProof/>
            <w:webHidden/>
          </w:rPr>
        </w:r>
        <w:r w:rsidR="000621AE">
          <w:rPr>
            <w:noProof/>
            <w:webHidden/>
          </w:rPr>
          <w:fldChar w:fldCharType="separate"/>
        </w:r>
        <w:r w:rsidR="000621AE">
          <w:rPr>
            <w:noProof/>
            <w:webHidden/>
          </w:rPr>
          <w:t>3</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78" w:history="1">
        <w:r w:rsidR="000621AE" w:rsidRPr="00172B2E">
          <w:rPr>
            <w:rStyle w:val="Hyperlink"/>
            <w:noProof/>
          </w:rPr>
          <w:t>2.1</w:t>
        </w:r>
        <w:r w:rsidR="000621AE">
          <w:rPr>
            <w:rFonts w:asciiTheme="minorHAnsi" w:eastAsiaTheme="minorEastAsia" w:hAnsiTheme="minorHAnsi" w:cstheme="minorBidi"/>
            <w:i w:val="0"/>
            <w:iCs w:val="0"/>
            <w:noProof/>
            <w:sz w:val="22"/>
            <w:szCs w:val="22"/>
          </w:rPr>
          <w:tab/>
        </w:r>
        <w:r w:rsidR="000621AE" w:rsidRPr="00172B2E">
          <w:rPr>
            <w:rStyle w:val="Hyperlink"/>
            <w:noProof/>
          </w:rPr>
          <w:t>The Enterprise</w:t>
        </w:r>
        <w:r w:rsidR="000621AE">
          <w:rPr>
            <w:noProof/>
            <w:webHidden/>
          </w:rPr>
          <w:tab/>
        </w:r>
        <w:r w:rsidR="000621AE">
          <w:rPr>
            <w:noProof/>
            <w:webHidden/>
          </w:rPr>
          <w:fldChar w:fldCharType="begin"/>
        </w:r>
        <w:r w:rsidR="000621AE">
          <w:rPr>
            <w:noProof/>
            <w:webHidden/>
          </w:rPr>
          <w:instrText xml:space="preserve"> PAGEREF _Toc29299578 \h </w:instrText>
        </w:r>
        <w:r w:rsidR="000621AE">
          <w:rPr>
            <w:noProof/>
            <w:webHidden/>
          </w:rPr>
        </w:r>
        <w:r w:rsidR="000621AE">
          <w:rPr>
            <w:noProof/>
            <w:webHidden/>
          </w:rPr>
          <w:fldChar w:fldCharType="separate"/>
        </w:r>
        <w:r w:rsidR="000621AE">
          <w:rPr>
            <w:noProof/>
            <w:webHidden/>
          </w:rPr>
          <w:t>3</w:t>
        </w:r>
        <w:r w:rsidR="000621AE">
          <w:rPr>
            <w:noProof/>
            <w:webHidden/>
          </w:rPr>
          <w:fldChar w:fldCharType="end"/>
        </w:r>
      </w:hyperlink>
    </w:p>
    <w:p w:rsidR="000621AE" w:rsidRDefault="007E118F">
      <w:pPr>
        <w:pStyle w:val="TOC1"/>
        <w:tabs>
          <w:tab w:val="right" w:leader="dot" w:pos="9350"/>
        </w:tabs>
        <w:rPr>
          <w:rFonts w:eastAsiaTheme="minorEastAsia"/>
          <w:noProof/>
          <w:sz w:val="22"/>
          <w:szCs w:val="22"/>
        </w:rPr>
      </w:pPr>
      <w:hyperlink w:anchor="_Toc29299579" w:history="1">
        <w:r w:rsidR="000621AE" w:rsidRPr="00172B2E">
          <w:rPr>
            <w:rStyle w:val="Hyperlink"/>
            <w:rFonts w:ascii="Century Gothic" w:hAnsi="Century Gothic"/>
            <w:b/>
            <w:i/>
            <w:iCs/>
            <w:noProof/>
            <w:kern w:val="28"/>
          </w:rPr>
          <w:t>Overview of Current OMEP Technical Environment</w:t>
        </w:r>
        <w:r w:rsidR="000621AE">
          <w:rPr>
            <w:noProof/>
            <w:webHidden/>
          </w:rPr>
          <w:tab/>
        </w:r>
        <w:r w:rsidR="000621AE">
          <w:rPr>
            <w:noProof/>
            <w:webHidden/>
          </w:rPr>
          <w:fldChar w:fldCharType="begin"/>
        </w:r>
        <w:r w:rsidR="000621AE">
          <w:rPr>
            <w:noProof/>
            <w:webHidden/>
          </w:rPr>
          <w:instrText xml:space="preserve"> PAGEREF _Toc29299579 \h </w:instrText>
        </w:r>
        <w:r w:rsidR="000621AE">
          <w:rPr>
            <w:noProof/>
            <w:webHidden/>
          </w:rPr>
        </w:r>
        <w:r w:rsidR="000621AE">
          <w:rPr>
            <w:noProof/>
            <w:webHidden/>
          </w:rPr>
          <w:fldChar w:fldCharType="separate"/>
        </w:r>
        <w:r w:rsidR="000621AE">
          <w:rPr>
            <w:noProof/>
            <w:webHidden/>
          </w:rPr>
          <w:t>3</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80" w:history="1">
        <w:r w:rsidR="000621AE" w:rsidRPr="00172B2E">
          <w:rPr>
            <w:rStyle w:val="Hyperlink"/>
            <w:noProof/>
          </w:rPr>
          <w:t>2.2</w:t>
        </w:r>
        <w:r w:rsidR="000621AE">
          <w:rPr>
            <w:rFonts w:asciiTheme="minorHAnsi" w:eastAsiaTheme="minorEastAsia" w:hAnsiTheme="minorHAnsi" w:cstheme="minorBidi"/>
            <w:i w:val="0"/>
            <w:iCs w:val="0"/>
            <w:noProof/>
            <w:sz w:val="22"/>
            <w:szCs w:val="22"/>
          </w:rPr>
          <w:tab/>
        </w:r>
        <w:r w:rsidR="000621AE" w:rsidRPr="00172B2E">
          <w:rPr>
            <w:rStyle w:val="Hyperlink"/>
            <w:noProof/>
          </w:rPr>
          <w:t>Schedule of Events</w:t>
        </w:r>
        <w:r w:rsidR="000621AE">
          <w:rPr>
            <w:noProof/>
            <w:webHidden/>
          </w:rPr>
          <w:tab/>
        </w:r>
        <w:r w:rsidR="000621AE">
          <w:rPr>
            <w:noProof/>
            <w:webHidden/>
          </w:rPr>
          <w:fldChar w:fldCharType="begin"/>
        </w:r>
        <w:r w:rsidR="000621AE">
          <w:rPr>
            <w:noProof/>
            <w:webHidden/>
          </w:rPr>
          <w:instrText xml:space="preserve"> PAGEREF _Toc29299580 \h </w:instrText>
        </w:r>
        <w:r w:rsidR="000621AE">
          <w:rPr>
            <w:noProof/>
            <w:webHidden/>
          </w:rPr>
        </w:r>
        <w:r w:rsidR="000621AE">
          <w:rPr>
            <w:noProof/>
            <w:webHidden/>
          </w:rPr>
          <w:fldChar w:fldCharType="separate"/>
        </w:r>
        <w:r w:rsidR="000621AE">
          <w:rPr>
            <w:noProof/>
            <w:webHidden/>
          </w:rPr>
          <w:t>3</w:t>
        </w:r>
        <w:r w:rsidR="000621AE">
          <w:rPr>
            <w:noProof/>
            <w:webHidden/>
          </w:rPr>
          <w:fldChar w:fldCharType="end"/>
        </w:r>
      </w:hyperlink>
    </w:p>
    <w:p w:rsidR="000621AE" w:rsidRDefault="007E118F">
      <w:pPr>
        <w:pStyle w:val="TOC2"/>
        <w:rPr>
          <w:rFonts w:asciiTheme="minorHAnsi" w:eastAsiaTheme="minorEastAsia" w:hAnsiTheme="minorHAnsi" w:cstheme="minorBidi"/>
          <w:smallCaps w:val="0"/>
          <w:noProof/>
          <w:sz w:val="22"/>
          <w:szCs w:val="22"/>
        </w:rPr>
      </w:pPr>
      <w:hyperlink w:anchor="_Toc29299581" w:history="1">
        <w:r w:rsidR="000621AE" w:rsidRPr="00172B2E">
          <w:rPr>
            <w:rStyle w:val="Hyperlink"/>
            <w:noProof/>
          </w:rPr>
          <w:t>3</w:t>
        </w:r>
        <w:r w:rsidR="000621AE">
          <w:rPr>
            <w:rFonts w:asciiTheme="minorHAnsi" w:eastAsiaTheme="minorEastAsia" w:hAnsiTheme="minorHAnsi" w:cstheme="minorBidi"/>
            <w:smallCaps w:val="0"/>
            <w:noProof/>
            <w:sz w:val="22"/>
            <w:szCs w:val="22"/>
          </w:rPr>
          <w:tab/>
        </w:r>
        <w:r w:rsidR="000621AE" w:rsidRPr="00172B2E">
          <w:rPr>
            <w:rStyle w:val="Hyperlink"/>
            <w:noProof/>
          </w:rPr>
          <w:t>RFP Preparation Instructions</w:t>
        </w:r>
        <w:r w:rsidR="000621AE">
          <w:rPr>
            <w:noProof/>
            <w:webHidden/>
          </w:rPr>
          <w:tab/>
        </w:r>
        <w:r w:rsidR="000621AE">
          <w:rPr>
            <w:noProof/>
            <w:webHidden/>
          </w:rPr>
          <w:fldChar w:fldCharType="begin"/>
        </w:r>
        <w:r w:rsidR="000621AE">
          <w:rPr>
            <w:noProof/>
            <w:webHidden/>
          </w:rPr>
          <w:instrText xml:space="preserve"> PAGEREF _Toc29299581 \h </w:instrText>
        </w:r>
        <w:r w:rsidR="000621AE">
          <w:rPr>
            <w:noProof/>
            <w:webHidden/>
          </w:rPr>
        </w:r>
        <w:r w:rsidR="000621AE">
          <w:rPr>
            <w:noProof/>
            <w:webHidden/>
          </w:rPr>
          <w:fldChar w:fldCharType="separate"/>
        </w:r>
        <w:r w:rsidR="000621AE">
          <w:rPr>
            <w:noProof/>
            <w:webHidden/>
          </w:rPr>
          <w:t>4</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82" w:history="1">
        <w:r w:rsidR="000621AE" w:rsidRPr="00172B2E">
          <w:rPr>
            <w:rStyle w:val="Hyperlink"/>
            <w:noProof/>
          </w:rPr>
          <w:t>3.1</w:t>
        </w:r>
        <w:r w:rsidR="000621AE">
          <w:rPr>
            <w:rFonts w:asciiTheme="minorHAnsi" w:eastAsiaTheme="minorEastAsia" w:hAnsiTheme="minorHAnsi" w:cstheme="minorBidi"/>
            <w:i w:val="0"/>
            <w:iCs w:val="0"/>
            <w:noProof/>
            <w:sz w:val="22"/>
            <w:szCs w:val="22"/>
          </w:rPr>
          <w:tab/>
        </w:r>
        <w:r w:rsidR="000621AE" w:rsidRPr="00172B2E">
          <w:rPr>
            <w:rStyle w:val="Hyperlink"/>
            <w:noProof/>
          </w:rPr>
          <w:t>Vendor’s Understanding of the RFP</w:t>
        </w:r>
        <w:r w:rsidR="000621AE">
          <w:rPr>
            <w:noProof/>
            <w:webHidden/>
          </w:rPr>
          <w:tab/>
        </w:r>
        <w:r w:rsidR="000621AE">
          <w:rPr>
            <w:noProof/>
            <w:webHidden/>
          </w:rPr>
          <w:fldChar w:fldCharType="begin"/>
        </w:r>
        <w:r w:rsidR="000621AE">
          <w:rPr>
            <w:noProof/>
            <w:webHidden/>
          </w:rPr>
          <w:instrText xml:space="preserve"> PAGEREF _Toc29299582 \h </w:instrText>
        </w:r>
        <w:r w:rsidR="000621AE">
          <w:rPr>
            <w:noProof/>
            <w:webHidden/>
          </w:rPr>
        </w:r>
        <w:r w:rsidR="000621AE">
          <w:rPr>
            <w:noProof/>
            <w:webHidden/>
          </w:rPr>
          <w:fldChar w:fldCharType="separate"/>
        </w:r>
        <w:r w:rsidR="000621AE">
          <w:rPr>
            <w:noProof/>
            <w:webHidden/>
          </w:rPr>
          <w:t>4</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83" w:history="1">
        <w:r w:rsidR="000621AE" w:rsidRPr="00172B2E">
          <w:rPr>
            <w:rStyle w:val="Hyperlink"/>
            <w:noProof/>
          </w:rPr>
          <w:t>3.2</w:t>
        </w:r>
        <w:r w:rsidR="000621AE">
          <w:rPr>
            <w:rFonts w:asciiTheme="minorHAnsi" w:eastAsiaTheme="minorEastAsia" w:hAnsiTheme="minorHAnsi" w:cstheme="minorBidi"/>
            <w:i w:val="0"/>
            <w:iCs w:val="0"/>
            <w:noProof/>
            <w:sz w:val="22"/>
            <w:szCs w:val="22"/>
          </w:rPr>
          <w:tab/>
        </w:r>
        <w:r w:rsidR="000621AE" w:rsidRPr="00172B2E">
          <w:rPr>
            <w:rStyle w:val="Hyperlink"/>
            <w:noProof/>
          </w:rPr>
          <w:t>Good Faith Statement</w:t>
        </w:r>
        <w:r w:rsidR="000621AE">
          <w:rPr>
            <w:noProof/>
            <w:webHidden/>
          </w:rPr>
          <w:tab/>
        </w:r>
        <w:r w:rsidR="000621AE">
          <w:rPr>
            <w:noProof/>
            <w:webHidden/>
          </w:rPr>
          <w:fldChar w:fldCharType="begin"/>
        </w:r>
        <w:r w:rsidR="000621AE">
          <w:rPr>
            <w:noProof/>
            <w:webHidden/>
          </w:rPr>
          <w:instrText xml:space="preserve"> PAGEREF _Toc29299583 \h </w:instrText>
        </w:r>
        <w:r w:rsidR="000621AE">
          <w:rPr>
            <w:noProof/>
            <w:webHidden/>
          </w:rPr>
        </w:r>
        <w:r w:rsidR="000621AE">
          <w:rPr>
            <w:noProof/>
            <w:webHidden/>
          </w:rPr>
          <w:fldChar w:fldCharType="separate"/>
        </w:r>
        <w:r w:rsidR="000621AE">
          <w:rPr>
            <w:noProof/>
            <w:webHidden/>
          </w:rPr>
          <w:t>4</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84" w:history="1">
        <w:r w:rsidR="000621AE" w:rsidRPr="00172B2E">
          <w:rPr>
            <w:rStyle w:val="Hyperlink"/>
            <w:noProof/>
          </w:rPr>
          <w:t>3.3</w:t>
        </w:r>
        <w:r w:rsidR="000621AE">
          <w:rPr>
            <w:rFonts w:asciiTheme="minorHAnsi" w:eastAsiaTheme="minorEastAsia" w:hAnsiTheme="minorHAnsi" w:cstheme="minorBidi"/>
            <w:i w:val="0"/>
            <w:iCs w:val="0"/>
            <w:noProof/>
            <w:sz w:val="22"/>
            <w:szCs w:val="22"/>
          </w:rPr>
          <w:tab/>
        </w:r>
        <w:r w:rsidR="000621AE" w:rsidRPr="00172B2E">
          <w:rPr>
            <w:rStyle w:val="Hyperlink"/>
            <w:noProof/>
          </w:rPr>
          <w:t>Communication</w:t>
        </w:r>
        <w:r w:rsidR="000621AE">
          <w:rPr>
            <w:noProof/>
            <w:webHidden/>
          </w:rPr>
          <w:tab/>
        </w:r>
        <w:r w:rsidR="000621AE">
          <w:rPr>
            <w:noProof/>
            <w:webHidden/>
          </w:rPr>
          <w:fldChar w:fldCharType="begin"/>
        </w:r>
        <w:r w:rsidR="000621AE">
          <w:rPr>
            <w:noProof/>
            <w:webHidden/>
          </w:rPr>
          <w:instrText xml:space="preserve"> PAGEREF _Toc29299584 \h </w:instrText>
        </w:r>
        <w:r w:rsidR="000621AE">
          <w:rPr>
            <w:noProof/>
            <w:webHidden/>
          </w:rPr>
        </w:r>
        <w:r w:rsidR="000621AE">
          <w:rPr>
            <w:noProof/>
            <w:webHidden/>
          </w:rPr>
          <w:fldChar w:fldCharType="separate"/>
        </w:r>
        <w:r w:rsidR="000621AE">
          <w:rPr>
            <w:noProof/>
            <w:webHidden/>
          </w:rPr>
          <w:t>4</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85" w:history="1">
        <w:r w:rsidR="000621AE" w:rsidRPr="00172B2E">
          <w:rPr>
            <w:rStyle w:val="Hyperlink"/>
            <w:noProof/>
          </w:rPr>
          <w:t>3.4</w:t>
        </w:r>
        <w:r w:rsidR="000621AE">
          <w:rPr>
            <w:rFonts w:asciiTheme="minorHAnsi" w:eastAsiaTheme="minorEastAsia" w:hAnsiTheme="minorHAnsi" w:cstheme="minorBidi"/>
            <w:i w:val="0"/>
            <w:iCs w:val="0"/>
            <w:noProof/>
            <w:sz w:val="22"/>
            <w:szCs w:val="22"/>
          </w:rPr>
          <w:tab/>
        </w:r>
        <w:r w:rsidR="000621AE" w:rsidRPr="00172B2E">
          <w:rPr>
            <w:rStyle w:val="Hyperlink"/>
            <w:noProof/>
          </w:rPr>
          <w:t>RFP Submission</w:t>
        </w:r>
        <w:r w:rsidR="000621AE">
          <w:rPr>
            <w:noProof/>
            <w:webHidden/>
          </w:rPr>
          <w:tab/>
        </w:r>
        <w:r w:rsidR="000621AE">
          <w:rPr>
            <w:noProof/>
            <w:webHidden/>
          </w:rPr>
          <w:fldChar w:fldCharType="begin"/>
        </w:r>
        <w:r w:rsidR="000621AE">
          <w:rPr>
            <w:noProof/>
            <w:webHidden/>
          </w:rPr>
          <w:instrText xml:space="preserve"> PAGEREF _Toc29299585 \h </w:instrText>
        </w:r>
        <w:r w:rsidR="000621AE">
          <w:rPr>
            <w:noProof/>
            <w:webHidden/>
          </w:rPr>
        </w:r>
        <w:r w:rsidR="000621AE">
          <w:rPr>
            <w:noProof/>
            <w:webHidden/>
          </w:rPr>
          <w:fldChar w:fldCharType="separate"/>
        </w:r>
        <w:r w:rsidR="000621AE">
          <w:rPr>
            <w:noProof/>
            <w:webHidden/>
          </w:rPr>
          <w:t>4</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86" w:history="1">
        <w:r w:rsidR="000621AE" w:rsidRPr="00172B2E">
          <w:rPr>
            <w:rStyle w:val="Hyperlink"/>
            <w:noProof/>
          </w:rPr>
          <w:t>3.5</w:t>
        </w:r>
        <w:r w:rsidR="000621AE">
          <w:rPr>
            <w:rFonts w:asciiTheme="minorHAnsi" w:eastAsiaTheme="minorEastAsia" w:hAnsiTheme="minorHAnsi" w:cstheme="minorBidi"/>
            <w:i w:val="0"/>
            <w:iCs w:val="0"/>
            <w:noProof/>
            <w:sz w:val="22"/>
            <w:szCs w:val="22"/>
          </w:rPr>
          <w:tab/>
        </w:r>
        <w:r w:rsidR="000621AE" w:rsidRPr="00172B2E">
          <w:rPr>
            <w:rStyle w:val="Hyperlink"/>
            <w:noProof/>
          </w:rPr>
          <w:t>Method of Award</w:t>
        </w:r>
        <w:r w:rsidR="000621AE">
          <w:rPr>
            <w:noProof/>
            <w:webHidden/>
          </w:rPr>
          <w:tab/>
        </w:r>
        <w:r w:rsidR="000621AE">
          <w:rPr>
            <w:noProof/>
            <w:webHidden/>
          </w:rPr>
          <w:fldChar w:fldCharType="begin"/>
        </w:r>
        <w:r w:rsidR="000621AE">
          <w:rPr>
            <w:noProof/>
            <w:webHidden/>
          </w:rPr>
          <w:instrText xml:space="preserve"> PAGEREF _Toc29299586 \h </w:instrText>
        </w:r>
        <w:r w:rsidR="000621AE">
          <w:rPr>
            <w:noProof/>
            <w:webHidden/>
          </w:rPr>
        </w:r>
        <w:r w:rsidR="000621AE">
          <w:rPr>
            <w:noProof/>
            <w:webHidden/>
          </w:rPr>
          <w:fldChar w:fldCharType="separate"/>
        </w:r>
        <w:r w:rsidR="000621AE">
          <w:rPr>
            <w:noProof/>
            <w:webHidden/>
          </w:rPr>
          <w:t>4</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87" w:history="1">
        <w:r w:rsidR="000621AE" w:rsidRPr="00172B2E">
          <w:rPr>
            <w:rStyle w:val="Hyperlink"/>
            <w:noProof/>
          </w:rPr>
          <w:t>3.6</w:t>
        </w:r>
        <w:r w:rsidR="000621AE">
          <w:rPr>
            <w:rFonts w:asciiTheme="minorHAnsi" w:eastAsiaTheme="minorEastAsia" w:hAnsiTheme="minorHAnsi" w:cstheme="minorBidi"/>
            <w:i w:val="0"/>
            <w:iCs w:val="0"/>
            <w:noProof/>
            <w:sz w:val="22"/>
            <w:szCs w:val="22"/>
          </w:rPr>
          <w:tab/>
        </w:r>
        <w:r w:rsidR="000621AE" w:rsidRPr="00172B2E">
          <w:rPr>
            <w:rStyle w:val="Hyperlink"/>
            <w:noProof/>
          </w:rPr>
          <w:t>Selection and Notification</w:t>
        </w:r>
        <w:r w:rsidR="000621AE">
          <w:rPr>
            <w:noProof/>
            <w:webHidden/>
          </w:rPr>
          <w:tab/>
        </w:r>
        <w:r w:rsidR="000621AE">
          <w:rPr>
            <w:noProof/>
            <w:webHidden/>
          </w:rPr>
          <w:fldChar w:fldCharType="begin"/>
        </w:r>
        <w:r w:rsidR="000621AE">
          <w:rPr>
            <w:noProof/>
            <w:webHidden/>
          </w:rPr>
          <w:instrText xml:space="preserve"> PAGEREF _Toc29299587 \h </w:instrText>
        </w:r>
        <w:r w:rsidR="000621AE">
          <w:rPr>
            <w:noProof/>
            <w:webHidden/>
          </w:rPr>
        </w:r>
        <w:r w:rsidR="000621AE">
          <w:rPr>
            <w:noProof/>
            <w:webHidden/>
          </w:rPr>
          <w:fldChar w:fldCharType="separate"/>
        </w:r>
        <w:r w:rsidR="000621AE">
          <w:rPr>
            <w:noProof/>
            <w:webHidden/>
          </w:rPr>
          <w:t>5</w:t>
        </w:r>
        <w:r w:rsidR="000621AE">
          <w:rPr>
            <w:noProof/>
            <w:webHidden/>
          </w:rPr>
          <w:fldChar w:fldCharType="end"/>
        </w:r>
      </w:hyperlink>
    </w:p>
    <w:p w:rsidR="000621AE" w:rsidRDefault="007E118F">
      <w:pPr>
        <w:pStyle w:val="TOC2"/>
        <w:rPr>
          <w:rFonts w:asciiTheme="minorHAnsi" w:eastAsiaTheme="minorEastAsia" w:hAnsiTheme="minorHAnsi" w:cstheme="minorBidi"/>
          <w:smallCaps w:val="0"/>
          <w:noProof/>
          <w:sz w:val="22"/>
          <w:szCs w:val="22"/>
        </w:rPr>
      </w:pPr>
      <w:hyperlink w:anchor="_Toc29299588" w:history="1">
        <w:r w:rsidR="000621AE" w:rsidRPr="00172B2E">
          <w:rPr>
            <w:rStyle w:val="Hyperlink"/>
            <w:noProof/>
          </w:rPr>
          <w:t>4</w:t>
        </w:r>
        <w:r w:rsidR="000621AE">
          <w:rPr>
            <w:rFonts w:asciiTheme="minorHAnsi" w:eastAsiaTheme="minorEastAsia" w:hAnsiTheme="minorHAnsi" w:cstheme="minorBidi"/>
            <w:smallCaps w:val="0"/>
            <w:noProof/>
            <w:sz w:val="22"/>
            <w:szCs w:val="22"/>
          </w:rPr>
          <w:tab/>
        </w:r>
        <w:r w:rsidR="000621AE" w:rsidRPr="00172B2E">
          <w:rPr>
            <w:rStyle w:val="Hyperlink"/>
            <w:noProof/>
          </w:rPr>
          <w:t>Scope of Work, Specifications &amp; Requirements</w:t>
        </w:r>
        <w:r w:rsidR="000621AE">
          <w:rPr>
            <w:noProof/>
            <w:webHidden/>
          </w:rPr>
          <w:tab/>
        </w:r>
        <w:r w:rsidR="000621AE">
          <w:rPr>
            <w:noProof/>
            <w:webHidden/>
          </w:rPr>
          <w:fldChar w:fldCharType="begin"/>
        </w:r>
        <w:r w:rsidR="000621AE">
          <w:rPr>
            <w:noProof/>
            <w:webHidden/>
          </w:rPr>
          <w:instrText xml:space="preserve"> PAGEREF _Toc29299588 \h </w:instrText>
        </w:r>
        <w:r w:rsidR="000621AE">
          <w:rPr>
            <w:noProof/>
            <w:webHidden/>
          </w:rPr>
        </w:r>
        <w:r w:rsidR="000621AE">
          <w:rPr>
            <w:noProof/>
            <w:webHidden/>
          </w:rPr>
          <w:fldChar w:fldCharType="separate"/>
        </w:r>
        <w:r w:rsidR="000621AE">
          <w:rPr>
            <w:noProof/>
            <w:webHidden/>
          </w:rPr>
          <w:t>5</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89" w:history="1">
        <w:r w:rsidR="000621AE" w:rsidRPr="00172B2E">
          <w:rPr>
            <w:rStyle w:val="Hyperlink"/>
            <w:noProof/>
          </w:rPr>
          <w:t>4.1</w:t>
        </w:r>
        <w:r w:rsidR="000621AE">
          <w:rPr>
            <w:rFonts w:asciiTheme="minorHAnsi" w:eastAsiaTheme="minorEastAsia" w:hAnsiTheme="minorHAnsi" w:cstheme="minorBidi"/>
            <w:i w:val="0"/>
            <w:iCs w:val="0"/>
            <w:noProof/>
            <w:sz w:val="22"/>
            <w:szCs w:val="22"/>
          </w:rPr>
          <w:tab/>
        </w:r>
        <w:r w:rsidR="000621AE" w:rsidRPr="00172B2E">
          <w:rPr>
            <w:rStyle w:val="Hyperlink"/>
            <w:noProof/>
          </w:rPr>
          <w:t>Service Management</w:t>
        </w:r>
        <w:r w:rsidR="000621AE">
          <w:rPr>
            <w:noProof/>
            <w:webHidden/>
          </w:rPr>
          <w:tab/>
        </w:r>
        <w:r w:rsidR="000621AE">
          <w:rPr>
            <w:noProof/>
            <w:webHidden/>
          </w:rPr>
          <w:fldChar w:fldCharType="begin"/>
        </w:r>
        <w:r w:rsidR="000621AE">
          <w:rPr>
            <w:noProof/>
            <w:webHidden/>
          </w:rPr>
          <w:instrText xml:space="preserve"> PAGEREF _Toc29299589 \h </w:instrText>
        </w:r>
        <w:r w:rsidR="000621AE">
          <w:rPr>
            <w:noProof/>
            <w:webHidden/>
          </w:rPr>
        </w:r>
        <w:r w:rsidR="000621AE">
          <w:rPr>
            <w:noProof/>
            <w:webHidden/>
          </w:rPr>
          <w:fldChar w:fldCharType="separate"/>
        </w:r>
        <w:r w:rsidR="000621AE">
          <w:rPr>
            <w:noProof/>
            <w:webHidden/>
          </w:rPr>
          <w:t>5</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90" w:history="1">
        <w:r w:rsidR="000621AE" w:rsidRPr="00172B2E">
          <w:rPr>
            <w:rStyle w:val="Hyperlink"/>
            <w:noProof/>
          </w:rPr>
          <w:t>4.2</w:t>
        </w:r>
        <w:r w:rsidR="000621AE">
          <w:rPr>
            <w:rFonts w:asciiTheme="minorHAnsi" w:eastAsiaTheme="minorEastAsia" w:hAnsiTheme="minorHAnsi" w:cstheme="minorBidi"/>
            <w:i w:val="0"/>
            <w:iCs w:val="0"/>
            <w:noProof/>
            <w:sz w:val="22"/>
            <w:szCs w:val="22"/>
          </w:rPr>
          <w:tab/>
        </w:r>
        <w:r w:rsidR="000621AE" w:rsidRPr="00172B2E">
          <w:rPr>
            <w:rStyle w:val="Hyperlink"/>
            <w:noProof/>
          </w:rPr>
          <w:t>Service Support</w:t>
        </w:r>
        <w:r w:rsidR="000621AE">
          <w:rPr>
            <w:noProof/>
            <w:webHidden/>
          </w:rPr>
          <w:tab/>
        </w:r>
        <w:r w:rsidR="000621AE">
          <w:rPr>
            <w:noProof/>
            <w:webHidden/>
          </w:rPr>
          <w:fldChar w:fldCharType="begin"/>
        </w:r>
        <w:r w:rsidR="000621AE">
          <w:rPr>
            <w:noProof/>
            <w:webHidden/>
          </w:rPr>
          <w:instrText xml:space="preserve"> PAGEREF _Toc29299590 \h </w:instrText>
        </w:r>
        <w:r w:rsidR="000621AE">
          <w:rPr>
            <w:noProof/>
            <w:webHidden/>
          </w:rPr>
        </w:r>
        <w:r w:rsidR="000621AE">
          <w:rPr>
            <w:noProof/>
            <w:webHidden/>
          </w:rPr>
          <w:fldChar w:fldCharType="separate"/>
        </w:r>
        <w:r w:rsidR="000621AE">
          <w:rPr>
            <w:noProof/>
            <w:webHidden/>
          </w:rPr>
          <w:t>6</w:t>
        </w:r>
        <w:r w:rsidR="000621AE">
          <w:rPr>
            <w:noProof/>
            <w:webHidden/>
          </w:rPr>
          <w:fldChar w:fldCharType="end"/>
        </w:r>
      </w:hyperlink>
    </w:p>
    <w:p w:rsidR="000621AE" w:rsidRDefault="007E118F">
      <w:pPr>
        <w:pStyle w:val="TOC2"/>
        <w:rPr>
          <w:rFonts w:asciiTheme="minorHAnsi" w:eastAsiaTheme="minorEastAsia" w:hAnsiTheme="minorHAnsi" w:cstheme="minorBidi"/>
          <w:smallCaps w:val="0"/>
          <w:noProof/>
          <w:sz w:val="22"/>
          <w:szCs w:val="22"/>
        </w:rPr>
      </w:pPr>
      <w:hyperlink w:anchor="_Toc29299591" w:history="1">
        <w:r w:rsidR="000621AE" w:rsidRPr="00172B2E">
          <w:rPr>
            <w:rStyle w:val="Hyperlink"/>
            <w:noProof/>
          </w:rPr>
          <w:t>5</w:t>
        </w:r>
        <w:r w:rsidR="000621AE">
          <w:rPr>
            <w:rFonts w:asciiTheme="minorHAnsi" w:eastAsiaTheme="minorEastAsia" w:hAnsiTheme="minorHAnsi" w:cstheme="minorBidi"/>
            <w:smallCaps w:val="0"/>
            <w:noProof/>
            <w:sz w:val="22"/>
            <w:szCs w:val="22"/>
          </w:rPr>
          <w:tab/>
        </w:r>
        <w:r w:rsidR="000621AE" w:rsidRPr="00172B2E">
          <w:rPr>
            <w:rStyle w:val="Hyperlink"/>
            <w:noProof/>
          </w:rPr>
          <w:t>Vendor Qualifications &amp; References</w:t>
        </w:r>
        <w:r w:rsidR="000621AE">
          <w:rPr>
            <w:noProof/>
            <w:webHidden/>
          </w:rPr>
          <w:tab/>
        </w:r>
        <w:r w:rsidR="000621AE">
          <w:rPr>
            <w:noProof/>
            <w:webHidden/>
          </w:rPr>
          <w:fldChar w:fldCharType="begin"/>
        </w:r>
        <w:r w:rsidR="000621AE">
          <w:rPr>
            <w:noProof/>
            <w:webHidden/>
          </w:rPr>
          <w:instrText xml:space="preserve"> PAGEREF _Toc29299591 \h </w:instrText>
        </w:r>
        <w:r w:rsidR="000621AE">
          <w:rPr>
            <w:noProof/>
            <w:webHidden/>
          </w:rPr>
        </w:r>
        <w:r w:rsidR="000621AE">
          <w:rPr>
            <w:noProof/>
            <w:webHidden/>
          </w:rPr>
          <w:fldChar w:fldCharType="separate"/>
        </w:r>
        <w:r w:rsidR="000621AE">
          <w:rPr>
            <w:noProof/>
            <w:webHidden/>
          </w:rPr>
          <w:t>7</w:t>
        </w:r>
        <w:r w:rsidR="000621AE">
          <w:rPr>
            <w:noProof/>
            <w:webHidden/>
          </w:rPr>
          <w:fldChar w:fldCharType="end"/>
        </w:r>
      </w:hyperlink>
    </w:p>
    <w:p w:rsidR="000621AE" w:rsidRDefault="007E118F">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29299592" w:history="1">
        <w:r w:rsidR="000621AE" w:rsidRPr="00172B2E">
          <w:rPr>
            <w:rStyle w:val="Hyperlink"/>
            <w:noProof/>
          </w:rPr>
          <w:t>5.1.1</w:t>
        </w:r>
        <w:r w:rsidR="000621AE">
          <w:rPr>
            <w:rFonts w:asciiTheme="minorHAnsi" w:eastAsiaTheme="minorEastAsia" w:hAnsiTheme="minorHAnsi" w:cstheme="minorBidi"/>
            <w:i w:val="0"/>
            <w:iCs w:val="0"/>
            <w:noProof/>
            <w:sz w:val="22"/>
            <w:szCs w:val="22"/>
          </w:rPr>
          <w:tab/>
        </w:r>
        <w:r w:rsidR="000621AE" w:rsidRPr="00172B2E">
          <w:rPr>
            <w:rStyle w:val="Hyperlink"/>
            <w:noProof/>
          </w:rPr>
          <w:t>Experience, capacity and references</w:t>
        </w:r>
        <w:r w:rsidR="000621AE">
          <w:rPr>
            <w:noProof/>
            <w:webHidden/>
          </w:rPr>
          <w:tab/>
        </w:r>
        <w:r w:rsidR="000621AE">
          <w:rPr>
            <w:noProof/>
            <w:webHidden/>
          </w:rPr>
          <w:fldChar w:fldCharType="begin"/>
        </w:r>
        <w:r w:rsidR="000621AE">
          <w:rPr>
            <w:noProof/>
            <w:webHidden/>
          </w:rPr>
          <w:instrText xml:space="preserve"> PAGEREF _Toc29299592 \h </w:instrText>
        </w:r>
        <w:r w:rsidR="000621AE">
          <w:rPr>
            <w:noProof/>
            <w:webHidden/>
          </w:rPr>
        </w:r>
        <w:r w:rsidR="000621AE">
          <w:rPr>
            <w:noProof/>
            <w:webHidden/>
          </w:rPr>
          <w:fldChar w:fldCharType="separate"/>
        </w:r>
        <w:r w:rsidR="000621AE">
          <w:rPr>
            <w:noProof/>
            <w:webHidden/>
          </w:rPr>
          <w:t>7</w:t>
        </w:r>
        <w:r w:rsidR="000621AE">
          <w:rPr>
            <w:noProof/>
            <w:webHidden/>
          </w:rPr>
          <w:fldChar w:fldCharType="end"/>
        </w:r>
      </w:hyperlink>
    </w:p>
    <w:p w:rsidR="000621AE" w:rsidRDefault="007E118F">
      <w:pPr>
        <w:pStyle w:val="TOC2"/>
        <w:rPr>
          <w:rFonts w:asciiTheme="minorHAnsi" w:eastAsiaTheme="minorEastAsia" w:hAnsiTheme="minorHAnsi" w:cstheme="minorBidi"/>
          <w:smallCaps w:val="0"/>
          <w:noProof/>
          <w:sz w:val="22"/>
          <w:szCs w:val="22"/>
        </w:rPr>
      </w:pPr>
      <w:hyperlink w:anchor="_Toc29299593" w:history="1">
        <w:r w:rsidR="000621AE" w:rsidRPr="00172B2E">
          <w:rPr>
            <w:rStyle w:val="Hyperlink"/>
            <w:noProof/>
          </w:rPr>
          <w:t>6 Budget &amp; Estimated Pricing</w:t>
        </w:r>
        <w:r w:rsidR="000621AE">
          <w:rPr>
            <w:noProof/>
            <w:webHidden/>
          </w:rPr>
          <w:tab/>
        </w:r>
        <w:r w:rsidR="000621AE">
          <w:rPr>
            <w:noProof/>
            <w:webHidden/>
          </w:rPr>
          <w:fldChar w:fldCharType="begin"/>
        </w:r>
        <w:r w:rsidR="000621AE">
          <w:rPr>
            <w:noProof/>
            <w:webHidden/>
          </w:rPr>
          <w:instrText xml:space="preserve"> PAGEREF _Toc29299593 \h </w:instrText>
        </w:r>
        <w:r w:rsidR="000621AE">
          <w:rPr>
            <w:noProof/>
            <w:webHidden/>
          </w:rPr>
        </w:r>
        <w:r w:rsidR="000621AE">
          <w:rPr>
            <w:noProof/>
            <w:webHidden/>
          </w:rPr>
          <w:fldChar w:fldCharType="separate"/>
        </w:r>
        <w:r w:rsidR="000621AE">
          <w:rPr>
            <w:noProof/>
            <w:webHidden/>
          </w:rPr>
          <w:t>7</w:t>
        </w:r>
        <w:r w:rsidR="000621AE">
          <w:rPr>
            <w:noProof/>
            <w:webHidden/>
          </w:rPr>
          <w:fldChar w:fldCharType="end"/>
        </w:r>
      </w:hyperlink>
    </w:p>
    <w:p w:rsidR="00F35115" w:rsidRPr="00D947CF" w:rsidRDefault="00F35115" w:rsidP="00F35115">
      <w:pPr>
        <w:ind w:left="90"/>
        <w:rPr>
          <w:rFonts w:ascii="Arial" w:hAnsi="Arial" w:cs="Arial"/>
        </w:rPr>
      </w:pPr>
      <w:r w:rsidRPr="00D947CF">
        <w:rPr>
          <w:rFonts w:ascii="Arial" w:hAnsi="Arial" w:cs="Arial"/>
        </w:rPr>
        <w:fldChar w:fldCharType="end"/>
      </w:r>
    </w:p>
    <w:p w:rsidR="00F35115" w:rsidRPr="00D947CF" w:rsidRDefault="00F35115" w:rsidP="00F35115">
      <w:pPr>
        <w:rPr>
          <w:rFonts w:ascii="Arial" w:hAnsi="Arial" w:cs="Arial"/>
        </w:rPr>
      </w:pPr>
      <w:r w:rsidRPr="00D947CF">
        <w:rPr>
          <w:rFonts w:ascii="Arial" w:hAnsi="Arial" w:cs="Arial"/>
        </w:rPr>
        <w:br w:type="page"/>
      </w:r>
    </w:p>
    <w:p w:rsidR="00F35115" w:rsidRPr="00D947CF" w:rsidRDefault="00F35115" w:rsidP="00F35115">
      <w:pPr>
        <w:pStyle w:val="Heading2"/>
        <w:numPr>
          <w:ilvl w:val="0"/>
          <w:numId w:val="2"/>
        </w:numPr>
        <w:rPr>
          <w:sz w:val="32"/>
          <w:szCs w:val="32"/>
        </w:rPr>
      </w:pPr>
      <w:bookmarkStart w:id="1" w:name="_Toc255739541"/>
      <w:bookmarkStart w:id="2" w:name="_Toc266264174"/>
      <w:bookmarkStart w:id="3" w:name="_Toc29299575"/>
      <w:r w:rsidRPr="00D947CF">
        <w:rPr>
          <w:sz w:val="32"/>
          <w:szCs w:val="32"/>
        </w:rPr>
        <w:lastRenderedPageBreak/>
        <w:t>Statement of Work</w:t>
      </w:r>
      <w:bookmarkEnd w:id="1"/>
      <w:bookmarkEnd w:id="2"/>
      <w:bookmarkEnd w:id="3"/>
    </w:p>
    <w:p w:rsidR="00F35115" w:rsidRPr="00D947CF" w:rsidRDefault="00F35115" w:rsidP="00F35115">
      <w:pPr>
        <w:pStyle w:val="Heading3"/>
        <w:tabs>
          <w:tab w:val="clear" w:pos="792"/>
          <w:tab w:val="num" w:pos="900"/>
        </w:tabs>
        <w:ind w:left="900" w:hanging="540"/>
      </w:pPr>
      <w:bookmarkStart w:id="4" w:name="_Toc255739542"/>
      <w:bookmarkStart w:id="5" w:name="_Toc266264175"/>
      <w:bookmarkStart w:id="6" w:name="_Toc29299576"/>
      <w:r w:rsidRPr="00D947CF">
        <w:t>Purpose</w:t>
      </w:r>
      <w:bookmarkEnd w:id="4"/>
      <w:bookmarkEnd w:id="5"/>
      <w:bookmarkEnd w:id="6"/>
    </w:p>
    <w:p w:rsidR="00C92F9C" w:rsidRDefault="00933A45" w:rsidP="00C92F9C">
      <w:pPr>
        <w:ind w:left="360"/>
        <w:rPr>
          <w:rFonts w:ascii="Arial" w:hAnsi="Arial" w:cs="Arial"/>
          <w:sz w:val="20"/>
        </w:rPr>
      </w:pPr>
      <w:r w:rsidRPr="00933A45">
        <w:rPr>
          <w:rFonts w:ascii="Arial" w:hAnsi="Arial" w:cs="Arial"/>
          <w:sz w:val="20"/>
        </w:rPr>
        <w:t xml:space="preserve">The Oregon Manufacturing Extension Partnership, Inc. (OMEP) is seeking qualified </w:t>
      </w:r>
      <w:r w:rsidR="007C402F" w:rsidRPr="00D947CF">
        <w:rPr>
          <w:rFonts w:ascii="Arial" w:hAnsi="Arial" w:cs="Arial"/>
          <w:sz w:val="20"/>
        </w:rPr>
        <w:t xml:space="preserve">prospective vendors to submit a </w:t>
      </w:r>
      <w:r w:rsidR="007C402F">
        <w:rPr>
          <w:rFonts w:ascii="Arial" w:hAnsi="Arial" w:cs="Arial"/>
          <w:sz w:val="20"/>
        </w:rPr>
        <w:t>bid</w:t>
      </w:r>
      <w:r w:rsidR="007C402F" w:rsidRPr="00D947CF">
        <w:rPr>
          <w:rFonts w:ascii="Arial" w:hAnsi="Arial" w:cs="Arial"/>
          <w:sz w:val="20"/>
        </w:rPr>
        <w:t xml:space="preserve"> to supply a Managed Service Provider (MSP) to </w:t>
      </w:r>
      <w:r w:rsidR="007C402F">
        <w:rPr>
          <w:rFonts w:ascii="Arial" w:hAnsi="Arial" w:cs="Arial"/>
          <w:sz w:val="20"/>
        </w:rPr>
        <w:t>OMEP. The document</w:t>
      </w:r>
      <w:r w:rsidR="007C402F" w:rsidRPr="00D947CF">
        <w:rPr>
          <w:rFonts w:ascii="Arial" w:hAnsi="Arial" w:cs="Arial"/>
          <w:sz w:val="20"/>
        </w:rPr>
        <w:t xml:space="preserve"> provides vendors with the relevant organizational, operational, service and performance, system, and architectural requirements of services to </w:t>
      </w:r>
      <w:proofErr w:type="gramStart"/>
      <w:r w:rsidR="007C402F" w:rsidRPr="00D947CF">
        <w:rPr>
          <w:rFonts w:ascii="Arial" w:hAnsi="Arial" w:cs="Arial"/>
          <w:sz w:val="20"/>
        </w:rPr>
        <w:t>be managed</w:t>
      </w:r>
      <w:proofErr w:type="gramEnd"/>
      <w:r w:rsidR="007C402F" w:rsidRPr="00D947CF">
        <w:rPr>
          <w:rFonts w:ascii="Arial" w:hAnsi="Arial" w:cs="Arial"/>
          <w:sz w:val="20"/>
        </w:rPr>
        <w:t>.</w:t>
      </w:r>
      <w:r w:rsidR="001041DF">
        <w:rPr>
          <w:rFonts w:ascii="Arial" w:hAnsi="Arial" w:cs="Arial"/>
          <w:sz w:val="20"/>
        </w:rPr>
        <w:t xml:space="preserve"> OMEP is also interested in hearing if providers are also capable of delivering such services to OMEP’s target clients, small to medium sized manufacturers in Oregon.</w:t>
      </w:r>
      <w:r w:rsidR="00C92F9C" w:rsidRPr="00C92F9C">
        <w:rPr>
          <w:rFonts w:ascii="Arial" w:hAnsi="Arial" w:cs="Arial"/>
          <w:sz w:val="20"/>
        </w:rPr>
        <w:t xml:space="preserve"> </w:t>
      </w:r>
    </w:p>
    <w:p w:rsidR="00C92F9C" w:rsidRDefault="00C92F9C" w:rsidP="00C92F9C">
      <w:pPr>
        <w:ind w:left="360"/>
        <w:rPr>
          <w:rFonts w:ascii="Arial" w:hAnsi="Arial" w:cs="Arial"/>
          <w:sz w:val="20"/>
        </w:rPr>
      </w:pPr>
    </w:p>
    <w:p w:rsidR="00F35115" w:rsidRPr="00D947CF" w:rsidRDefault="00F35115" w:rsidP="007C402F">
      <w:pPr>
        <w:ind w:left="360"/>
        <w:rPr>
          <w:rFonts w:ascii="Arial" w:hAnsi="Arial" w:cs="Arial"/>
          <w:sz w:val="20"/>
        </w:rPr>
      </w:pPr>
    </w:p>
    <w:p w:rsidR="00F35115" w:rsidRPr="00D947CF" w:rsidRDefault="00F35115" w:rsidP="00F35115">
      <w:pPr>
        <w:pStyle w:val="Heading2"/>
        <w:numPr>
          <w:ilvl w:val="0"/>
          <w:numId w:val="2"/>
        </w:numPr>
        <w:rPr>
          <w:sz w:val="32"/>
          <w:szCs w:val="32"/>
        </w:rPr>
      </w:pPr>
      <w:bookmarkStart w:id="7" w:name="_Toc255739544"/>
      <w:bookmarkStart w:id="8" w:name="_Toc266264177"/>
      <w:bookmarkStart w:id="9" w:name="_Toc29299577"/>
      <w:r w:rsidRPr="00D947CF">
        <w:rPr>
          <w:sz w:val="32"/>
          <w:szCs w:val="32"/>
        </w:rPr>
        <w:t>General Information</w:t>
      </w:r>
      <w:bookmarkEnd w:id="7"/>
      <w:bookmarkEnd w:id="8"/>
      <w:bookmarkEnd w:id="9"/>
    </w:p>
    <w:p w:rsidR="00F35115" w:rsidRPr="00D947CF" w:rsidRDefault="00F35115" w:rsidP="00F35115">
      <w:pPr>
        <w:pStyle w:val="Heading3"/>
        <w:tabs>
          <w:tab w:val="clear" w:pos="792"/>
          <w:tab w:val="num" w:pos="900"/>
        </w:tabs>
        <w:ind w:left="900" w:hanging="540"/>
      </w:pPr>
      <w:bookmarkStart w:id="10" w:name="_Toc255739546"/>
      <w:bookmarkStart w:id="11" w:name="_Toc266264179"/>
      <w:bookmarkStart w:id="12" w:name="_Toc29299578"/>
      <w:r w:rsidRPr="00D947CF">
        <w:t>The Enterprise</w:t>
      </w:r>
      <w:bookmarkEnd w:id="10"/>
      <w:bookmarkEnd w:id="11"/>
      <w:bookmarkEnd w:id="12"/>
    </w:p>
    <w:p w:rsidR="00F35115" w:rsidRPr="001F53FF" w:rsidRDefault="00F35115" w:rsidP="00F35115">
      <w:pPr>
        <w:ind w:left="360"/>
        <w:rPr>
          <w:rFonts w:ascii="Arial" w:hAnsi="Arial" w:cs="Arial"/>
          <w:sz w:val="20"/>
        </w:rPr>
      </w:pPr>
      <w:r w:rsidRPr="001F53FF">
        <w:rPr>
          <w:rFonts w:ascii="Arial" w:hAnsi="Arial" w:cs="Arial"/>
          <w:sz w:val="20"/>
        </w:rPr>
        <w:t>OMEP is a non-profit organization that exists to help Oregon manufacturers respond to the challenges of competing in an increasingly global economy.</w:t>
      </w:r>
    </w:p>
    <w:p w:rsidR="00F35115" w:rsidRPr="001F53FF" w:rsidRDefault="00F35115" w:rsidP="00F35115">
      <w:pPr>
        <w:ind w:left="360"/>
        <w:rPr>
          <w:rFonts w:ascii="Arial" w:hAnsi="Arial" w:cs="Arial"/>
          <w:sz w:val="20"/>
        </w:rPr>
      </w:pPr>
    </w:p>
    <w:p w:rsidR="00F35115" w:rsidRDefault="00F35115" w:rsidP="00F35115">
      <w:pPr>
        <w:ind w:left="360"/>
        <w:rPr>
          <w:rFonts w:ascii="Arial" w:hAnsi="Arial" w:cs="Arial"/>
          <w:sz w:val="20"/>
        </w:rPr>
      </w:pPr>
      <w:r w:rsidRPr="001F53FF">
        <w:rPr>
          <w:rFonts w:ascii="Arial" w:hAnsi="Arial" w:cs="Arial"/>
          <w:sz w:val="20"/>
        </w:rPr>
        <w:t>Our process begins with a comprehensive assessment, during which we work with owners, executives, managers and operators to assess company needs in all areas. We evaluate key opportunities, isolate obstacles to growth, and move quickly into implementation to ensure immediate return on efforts.</w:t>
      </w:r>
    </w:p>
    <w:p w:rsidR="00D23258" w:rsidRDefault="00D23258" w:rsidP="00F35115">
      <w:pPr>
        <w:ind w:left="360"/>
        <w:rPr>
          <w:rFonts w:ascii="Arial" w:hAnsi="Arial" w:cs="Arial"/>
          <w:sz w:val="20"/>
        </w:rPr>
      </w:pPr>
    </w:p>
    <w:p w:rsidR="00F35115" w:rsidRDefault="00F35115" w:rsidP="00F35115">
      <w:pPr>
        <w:keepNext/>
        <w:tabs>
          <w:tab w:val="num" w:pos="432"/>
        </w:tabs>
        <w:spacing w:after="60"/>
        <w:ind w:left="709" w:right="-420" w:hanging="709"/>
        <w:outlineLvl w:val="0"/>
        <w:rPr>
          <w:rFonts w:ascii="Century Gothic" w:hAnsi="Century Gothic"/>
          <w:b/>
          <w:i/>
          <w:iCs/>
          <w:kern w:val="28"/>
        </w:rPr>
      </w:pPr>
      <w:bookmarkStart w:id="13" w:name="_Toc377135562"/>
      <w:bookmarkStart w:id="14" w:name="_Toc387931472"/>
      <w:r>
        <w:rPr>
          <w:rFonts w:ascii="Century Gothic" w:hAnsi="Century Gothic"/>
          <w:b/>
          <w:i/>
          <w:iCs/>
          <w:kern w:val="28"/>
        </w:rPr>
        <w:tab/>
      </w:r>
    </w:p>
    <w:p w:rsidR="00F35115" w:rsidRPr="00512B11" w:rsidRDefault="00F35115" w:rsidP="00F35115">
      <w:pPr>
        <w:keepNext/>
        <w:tabs>
          <w:tab w:val="num" w:pos="432"/>
        </w:tabs>
        <w:spacing w:after="60"/>
        <w:ind w:left="709" w:right="-420" w:hanging="709"/>
        <w:outlineLvl w:val="0"/>
        <w:rPr>
          <w:rFonts w:ascii="Century Gothic" w:hAnsi="Century Gothic"/>
          <w:b/>
          <w:i/>
          <w:iCs/>
          <w:kern w:val="28"/>
        </w:rPr>
      </w:pPr>
      <w:r>
        <w:rPr>
          <w:rFonts w:ascii="Century Gothic" w:hAnsi="Century Gothic"/>
          <w:b/>
          <w:i/>
          <w:iCs/>
          <w:kern w:val="28"/>
        </w:rPr>
        <w:tab/>
      </w:r>
      <w:bookmarkStart w:id="15" w:name="_Toc29299579"/>
      <w:r w:rsidRPr="00512B11">
        <w:rPr>
          <w:rFonts w:ascii="Century Gothic" w:hAnsi="Century Gothic"/>
          <w:b/>
          <w:i/>
          <w:iCs/>
          <w:kern w:val="28"/>
        </w:rPr>
        <w:t>Overview of Current</w:t>
      </w:r>
      <w:r>
        <w:rPr>
          <w:rFonts w:ascii="Century Gothic" w:hAnsi="Century Gothic"/>
          <w:b/>
          <w:i/>
          <w:iCs/>
          <w:kern w:val="28"/>
        </w:rPr>
        <w:t xml:space="preserve"> OMEP</w:t>
      </w:r>
      <w:r w:rsidRPr="00512B11">
        <w:rPr>
          <w:rFonts w:ascii="Century Gothic" w:hAnsi="Century Gothic"/>
          <w:b/>
          <w:i/>
          <w:iCs/>
          <w:kern w:val="28"/>
        </w:rPr>
        <w:t xml:space="preserve"> Technical Environment</w:t>
      </w:r>
      <w:bookmarkEnd w:id="13"/>
      <w:bookmarkEnd w:id="14"/>
      <w:bookmarkEnd w:id="15"/>
      <w:r w:rsidRPr="00512B11">
        <w:rPr>
          <w:rFonts w:ascii="Century Gothic" w:hAnsi="Century Gothic"/>
          <w:b/>
          <w:i/>
          <w:iCs/>
          <w:kern w:val="28"/>
        </w:rPr>
        <w:t xml:space="preserve"> </w:t>
      </w:r>
    </w:p>
    <w:p w:rsidR="00F35115" w:rsidRPr="001F53FF" w:rsidRDefault="00F35115" w:rsidP="00F35115">
      <w:pPr>
        <w:ind w:left="426"/>
        <w:rPr>
          <w:rFonts w:ascii="Arial" w:hAnsi="Arial" w:cs="Arial"/>
          <w:sz w:val="20"/>
        </w:rPr>
      </w:pPr>
      <w:r w:rsidRPr="004A5A4E">
        <w:rPr>
          <w:rFonts w:ascii="Arial" w:hAnsi="Arial" w:cs="Arial"/>
          <w:sz w:val="20"/>
        </w:rPr>
        <w:t>OMEP has one main office in Portland Oregon and approximately 1</w:t>
      </w:r>
      <w:r w:rsidR="005B4E99" w:rsidRPr="004A5A4E">
        <w:rPr>
          <w:rFonts w:ascii="Arial" w:hAnsi="Arial" w:cs="Arial"/>
          <w:sz w:val="20"/>
        </w:rPr>
        <w:t>6</w:t>
      </w:r>
      <w:r w:rsidRPr="004A5A4E">
        <w:rPr>
          <w:rFonts w:ascii="Arial" w:hAnsi="Arial" w:cs="Arial"/>
          <w:sz w:val="20"/>
        </w:rPr>
        <w:t xml:space="preserve"> remote home </w:t>
      </w:r>
      <w:r w:rsidR="001D74FD" w:rsidRPr="004A5A4E">
        <w:rPr>
          <w:rFonts w:ascii="Arial" w:hAnsi="Arial" w:cs="Arial"/>
          <w:sz w:val="20"/>
        </w:rPr>
        <w:t xml:space="preserve">consultant </w:t>
      </w:r>
      <w:r w:rsidRPr="004A5A4E">
        <w:rPr>
          <w:rFonts w:ascii="Arial" w:hAnsi="Arial" w:cs="Arial"/>
          <w:sz w:val="20"/>
        </w:rPr>
        <w:t xml:space="preserve">offices where our business consultants work from </w:t>
      </w:r>
      <w:r w:rsidR="001D4D60" w:rsidRPr="004A5A4E">
        <w:rPr>
          <w:rFonts w:ascii="Arial" w:hAnsi="Arial" w:cs="Arial"/>
          <w:sz w:val="20"/>
        </w:rPr>
        <w:t>when not on client sites</w:t>
      </w:r>
      <w:r w:rsidRPr="004A5A4E">
        <w:rPr>
          <w:rFonts w:ascii="Arial" w:hAnsi="Arial" w:cs="Arial"/>
          <w:sz w:val="20"/>
        </w:rPr>
        <w:t xml:space="preserve">. </w:t>
      </w:r>
      <w:r w:rsidR="001D74FD" w:rsidRPr="004A5A4E">
        <w:rPr>
          <w:rFonts w:ascii="Arial" w:hAnsi="Arial" w:cs="Arial"/>
          <w:sz w:val="20"/>
        </w:rPr>
        <w:t xml:space="preserve">Each consultant has a laptop they work from. OMEP has four servers, six desktop computers </w:t>
      </w:r>
      <w:r w:rsidR="008E3182" w:rsidRPr="004A5A4E">
        <w:rPr>
          <w:rFonts w:ascii="Arial" w:hAnsi="Arial" w:cs="Arial"/>
          <w:sz w:val="20"/>
        </w:rPr>
        <w:t xml:space="preserve">(1 </w:t>
      </w:r>
      <w:r w:rsidR="00636923" w:rsidRPr="004A5A4E">
        <w:rPr>
          <w:rFonts w:ascii="Arial" w:hAnsi="Arial" w:cs="Arial"/>
          <w:sz w:val="20"/>
        </w:rPr>
        <w:t>for Controller, the rest for conference rooms</w:t>
      </w:r>
      <w:r w:rsidR="008E3182" w:rsidRPr="004A5A4E">
        <w:rPr>
          <w:rFonts w:ascii="Arial" w:hAnsi="Arial" w:cs="Arial"/>
          <w:sz w:val="20"/>
        </w:rPr>
        <w:t xml:space="preserve">) </w:t>
      </w:r>
      <w:r w:rsidR="001D74FD" w:rsidRPr="004A5A4E">
        <w:rPr>
          <w:rFonts w:ascii="Arial" w:hAnsi="Arial" w:cs="Arial"/>
          <w:sz w:val="20"/>
        </w:rPr>
        <w:t>and 27 laptops.</w:t>
      </w:r>
    </w:p>
    <w:p w:rsidR="00F35115" w:rsidRDefault="00F35115" w:rsidP="00F35115">
      <w:pPr>
        <w:ind w:left="426"/>
        <w:rPr>
          <w:rFonts w:ascii="Arial" w:hAnsi="Arial" w:cs="Arial"/>
          <w:sz w:val="20"/>
        </w:rPr>
      </w:pPr>
    </w:p>
    <w:p w:rsidR="001A0F54" w:rsidRDefault="001A0F54" w:rsidP="00F35115">
      <w:pPr>
        <w:ind w:left="426"/>
        <w:rPr>
          <w:rFonts w:ascii="Arial" w:hAnsi="Arial" w:cs="Arial"/>
          <w:sz w:val="20"/>
        </w:rPr>
      </w:pPr>
      <w:r>
        <w:rPr>
          <w:rFonts w:ascii="Arial" w:hAnsi="Arial" w:cs="Arial"/>
          <w:sz w:val="20"/>
        </w:rPr>
        <w:t>Attached:</w:t>
      </w:r>
    </w:p>
    <w:p w:rsidR="001A0F54" w:rsidRDefault="001A0F54" w:rsidP="00F35115">
      <w:pPr>
        <w:ind w:left="426"/>
        <w:rPr>
          <w:rFonts w:ascii="Arial" w:hAnsi="Arial" w:cs="Arial"/>
          <w:sz w:val="20"/>
        </w:rPr>
      </w:pPr>
      <w:r>
        <w:rPr>
          <w:rFonts w:ascii="Arial" w:hAnsi="Arial" w:cs="Arial"/>
          <w:sz w:val="20"/>
        </w:rPr>
        <w:t xml:space="preserve">OMEP Applications </w:t>
      </w:r>
    </w:p>
    <w:p w:rsidR="001A0F54" w:rsidRDefault="001A0F54" w:rsidP="00F35115">
      <w:pPr>
        <w:ind w:left="426"/>
        <w:rPr>
          <w:rFonts w:ascii="Arial" w:hAnsi="Arial" w:cs="Arial"/>
          <w:sz w:val="20"/>
        </w:rPr>
      </w:pPr>
      <w:r>
        <w:rPr>
          <w:rFonts w:ascii="Arial" w:hAnsi="Arial" w:cs="Arial"/>
          <w:sz w:val="20"/>
        </w:rPr>
        <w:t>OMEP Network</w:t>
      </w:r>
    </w:p>
    <w:p w:rsidR="001A0F54" w:rsidRPr="001F53FF" w:rsidRDefault="001A0F54" w:rsidP="00F35115">
      <w:pPr>
        <w:ind w:left="426"/>
        <w:rPr>
          <w:rFonts w:ascii="Arial" w:hAnsi="Arial" w:cs="Arial"/>
          <w:sz w:val="20"/>
        </w:rPr>
      </w:pPr>
      <w:r>
        <w:rPr>
          <w:rFonts w:ascii="Arial" w:hAnsi="Arial" w:cs="Arial"/>
          <w:sz w:val="20"/>
        </w:rPr>
        <w:t>OMEP IT and Property Inventory</w:t>
      </w:r>
    </w:p>
    <w:p w:rsidR="00F35115" w:rsidRPr="00D947CF" w:rsidRDefault="00F35115" w:rsidP="00F35115">
      <w:pPr>
        <w:pStyle w:val="Heading3"/>
        <w:tabs>
          <w:tab w:val="clear" w:pos="792"/>
          <w:tab w:val="num" w:pos="900"/>
        </w:tabs>
        <w:ind w:left="900" w:hanging="540"/>
      </w:pPr>
      <w:bookmarkStart w:id="16" w:name="_Toc255739548"/>
      <w:bookmarkStart w:id="17" w:name="_Toc266264181"/>
      <w:bookmarkStart w:id="18" w:name="_Toc29299580"/>
      <w:r w:rsidRPr="00D947CF">
        <w:t>Schedule of Events</w:t>
      </w:r>
      <w:bookmarkEnd w:id="16"/>
      <w:bookmarkEnd w:id="17"/>
      <w:bookmarkEnd w:id="18"/>
    </w:p>
    <w:p w:rsidR="00F35115" w:rsidRPr="00D947CF" w:rsidRDefault="00F35115" w:rsidP="00F35115">
      <w:pPr>
        <w:ind w:left="360"/>
        <w:rPr>
          <w:rFonts w:ascii="Arial" w:hAnsi="Arial" w:cs="Arial"/>
          <w:sz w:val="20"/>
        </w:rPr>
      </w:pPr>
      <w:r w:rsidRPr="00D947CF">
        <w:rPr>
          <w:rFonts w:ascii="Arial" w:hAnsi="Arial" w:cs="Arial"/>
          <w:sz w:val="20"/>
        </w:rPr>
        <w:t xml:space="preserve">The following is a tentative schedule that will apply to this </w:t>
      </w:r>
      <w:r w:rsidR="00E11A99">
        <w:rPr>
          <w:rFonts w:ascii="Arial" w:hAnsi="Arial" w:cs="Arial"/>
          <w:sz w:val="20"/>
        </w:rPr>
        <w:t>RFP</w:t>
      </w:r>
      <w:r w:rsidRPr="00D947CF">
        <w:rPr>
          <w:rFonts w:ascii="Arial" w:hAnsi="Arial" w:cs="Arial"/>
          <w:sz w:val="20"/>
        </w:rPr>
        <w:t>, but may change in accordance with the organization’s needs or unforeseen circumstances.</w:t>
      </w:r>
    </w:p>
    <w:p w:rsidR="00F35115" w:rsidRPr="00D947CF" w:rsidRDefault="00F35115" w:rsidP="00F35115">
      <w:pPr>
        <w:ind w:left="360" w:firstLine="360"/>
        <w:rPr>
          <w:rFonts w:ascii="Arial" w:hAnsi="Arial" w:cs="Arial"/>
          <w:sz w:val="20"/>
        </w:rPr>
      </w:pPr>
      <w:r w:rsidRPr="00D947CF">
        <w:rPr>
          <w:rFonts w:ascii="Arial" w:hAnsi="Arial" w:cs="Arial"/>
          <w:sz w:val="20"/>
        </w:rPr>
        <w:t xml:space="preserve">Issuance of </w:t>
      </w:r>
      <w:r w:rsidR="00E11A99">
        <w:rPr>
          <w:rFonts w:ascii="Arial" w:hAnsi="Arial" w:cs="Arial"/>
          <w:sz w:val="20"/>
        </w:rPr>
        <w:t>RFP</w:t>
      </w:r>
      <w:r w:rsidRPr="00D947CF">
        <w:rPr>
          <w:rFonts w:ascii="Arial" w:hAnsi="Arial" w:cs="Arial"/>
          <w:sz w:val="20"/>
        </w:rPr>
        <w:tab/>
      </w:r>
      <w:r w:rsidR="002F6D5B">
        <w:rPr>
          <w:rFonts w:ascii="Arial" w:hAnsi="Arial" w:cs="Arial"/>
          <w:sz w:val="20"/>
        </w:rPr>
        <w:tab/>
      </w:r>
      <w:r w:rsidR="002F6D5B">
        <w:rPr>
          <w:rFonts w:ascii="Arial" w:hAnsi="Arial" w:cs="Arial"/>
          <w:sz w:val="20"/>
        </w:rPr>
        <w:tab/>
      </w:r>
      <w:r>
        <w:rPr>
          <w:rFonts w:ascii="Arial" w:hAnsi="Arial" w:cs="Arial"/>
          <w:sz w:val="20"/>
        </w:rPr>
        <w:t>1</w:t>
      </w:r>
      <w:r w:rsidR="005B4E99">
        <w:rPr>
          <w:rFonts w:ascii="Arial" w:hAnsi="Arial" w:cs="Arial"/>
          <w:sz w:val="20"/>
        </w:rPr>
        <w:t>/</w:t>
      </w:r>
      <w:r w:rsidR="00E41B3C">
        <w:rPr>
          <w:rFonts w:ascii="Arial" w:hAnsi="Arial" w:cs="Arial"/>
          <w:sz w:val="20"/>
        </w:rPr>
        <w:t>2</w:t>
      </w:r>
      <w:r w:rsidR="007C402F">
        <w:rPr>
          <w:rFonts w:ascii="Arial" w:hAnsi="Arial" w:cs="Arial"/>
          <w:sz w:val="20"/>
        </w:rPr>
        <w:t>1</w:t>
      </w:r>
      <w:r>
        <w:rPr>
          <w:rFonts w:ascii="Arial" w:hAnsi="Arial" w:cs="Arial"/>
          <w:sz w:val="20"/>
        </w:rPr>
        <w:t>/</w:t>
      </w:r>
      <w:r w:rsidR="007C402F">
        <w:rPr>
          <w:rFonts w:ascii="Arial" w:hAnsi="Arial" w:cs="Arial"/>
          <w:sz w:val="20"/>
        </w:rPr>
        <w:t>20</w:t>
      </w:r>
    </w:p>
    <w:p w:rsidR="00F35115" w:rsidRPr="00D947CF" w:rsidRDefault="00F35115" w:rsidP="00F35115">
      <w:pPr>
        <w:ind w:left="360" w:firstLine="360"/>
        <w:rPr>
          <w:rFonts w:ascii="Arial" w:hAnsi="Arial" w:cs="Arial"/>
          <w:sz w:val="20"/>
        </w:rPr>
      </w:pPr>
      <w:r w:rsidRPr="00D947CF">
        <w:rPr>
          <w:rFonts w:ascii="Arial" w:hAnsi="Arial" w:cs="Arial"/>
          <w:sz w:val="20"/>
        </w:rPr>
        <w:t>Technical Questions/Inquiries due</w:t>
      </w:r>
      <w:r w:rsidRPr="00D947CF">
        <w:rPr>
          <w:rFonts w:ascii="Arial" w:hAnsi="Arial" w:cs="Arial"/>
          <w:sz w:val="20"/>
        </w:rPr>
        <w:tab/>
      </w:r>
      <w:r w:rsidR="005B4E99">
        <w:rPr>
          <w:rFonts w:ascii="Arial" w:hAnsi="Arial" w:cs="Arial"/>
          <w:sz w:val="20"/>
        </w:rPr>
        <w:t>1</w:t>
      </w:r>
      <w:r>
        <w:rPr>
          <w:rFonts w:ascii="Arial" w:hAnsi="Arial" w:cs="Arial"/>
          <w:sz w:val="20"/>
        </w:rPr>
        <w:t>/</w:t>
      </w:r>
      <w:r w:rsidR="00E41B3C">
        <w:rPr>
          <w:rFonts w:ascii="Arial" w:hAnsi="Arial" w:cs="Arial"/>
          <w:sz w:val="20"/>
        </w:rPr>
        <w:t>31</w:t>
      </w:r>
      <w:r>
        <w:rPr>
          <w:rFonts w:ascii="Arial" w:hAnsi="Arial" w:cs="Arial"/>
          <w:sz w:val="20"/>
        </w:rPr>
        <w:t>/</w:t>
      </w:r>
      <w:r w:rsidR="007C402F">
        <w:rPr>
          <w:rFonts w:ascii="Arial" w:hAnsi="Arial" w:cs="Arial"/>
          <w:sz w:val="20"/>
        </w:rPr>
        <w:t>20</w:t>
      </w:r>
    </w:p>
    <w:p w:rsidR="00F35115" w:rsidRDefault="00E11A99" w:rsidP="00F35115">
      <w:pPr>
        <w:ind w:left="720"/>
        <w:rPr>
          <w:rFonts w:ascii="Arial" w:hAnsi="Arial" w:cs="Arial"/>
          <w:sz w:val="20"/>
        </w:rPr>
      </w:pPr>
      <w:r>
        <w:rPr>
          <w:rFonts w:ascii="Arial" w:hAnsi="Arial" w:cs="Arial"/>
          <w:sz w:val="20"/>
        </w:rPr>
        <w:t>RFP</w:t>
      </w:r>
      <w:r w:rsidR="00F35115" w:rsidRPr="00D947CF">
        <w:rPr>
          <w:rFonts w:ascii="Arial" w:hAnsi="Arial" w:cs="Arial"/>
          <w:sz w:val="20"/>
        </w:rPr>
        <w:t xml:space="preserve"> Closes</w:t>
      </w:r>
      <w:r w:rsidR="00F35115" w:rsidRPr="00D947CF">
        <w:rPr>
          <w:rFonts w:ascii="Arial" w:hAnsi="Arial" w:cs="Arial"/>
          <w:sz w:val="20"/>
        </w:rPr>
        <w:tab/>
      </w:r>
      <w:r w:rsidR="00F35115" w:rsidRPr="00D947CF">
        <w:rPr>
          <w:rFonts w:ascii="Arial" w:hAnsi="Arial" w:cs="Arial"/>
          <w:sz w:val="20"/>
        </w:rPr>
        <w:tab/>
      </w:r>
      <w:r w:rsidR="002F6D5B">
        <w:rPr>
          <w:rFonts w:ascii="Arial" w:hAnsi="Arial" w:cs="Arial"/>
          <w:sz w:val="20"/>
        </w:rPr>
        <w:tab/>
      </w:r>
      <w:r w:rsidR="002F6D5B">
        <w:rPr>
          <w:rFonts w:ascii="Arial" w:hAnsi="Arial" w:cs="Arial"/>
          <w:sz w:val="20"/>
        </w:rPr>
        <w:tab/>
      </w:r>
      <w:r w:rsidR="00D17C03">
        <w:rPr>
          <w:rFonts w:ascii="Arial" w:hAnsi="Arial" w:cs="Arial"/>
          <w:sz w:val="20"/>
        </w:rPr>
        <w:t>2</w:t>
      </w:r>
      <w:r w:rsidR="00F35115">
        <w:rPr>
          <w:rFonts w:ascii="Arial" w:hAnsi="Arial" w:cs="Arial"/>
          <w:sz w:val="20"/>
        </w:rPr>
        <w:t>/</w:t>
      </w:r>
      <w:r w:rsidR="005B4E99">
        <w:rPr>
          <w:rFonts w:ascii="Arial" w:hAnsi="Arial" w:cs="Arial"/>
          <w:sz w:val="20"/>
        </w:rPr>
        <w:t>1</w:t>
      </w:r>
      <w:r w:rsidR="00D17C03">
        <w:rPr>
          <w:rFonts w:ascii="Arial" w:hAnsi="Arial" w:cs="Arial"/>
          <w:sz w:val="20"/>
        </w:rPr>
        <w:t>4</w:t>
      </w:r>
      <w:r w:rsidR="00F35115">
        <w:rPr>
          <w:rFonts w:ascii="Arial" w:hAnsi="Arial" w:cs="Arial"/>
          <w:sz w:val="20"/>
        </w:rPr>
        <w:t>/</w:t>
      </w:r>
      <w:r w:rsidR="007C402F">
        <w:rPr>
          <w:rFonts w:ascii="Arial" w:hAnsi="Arial" w:cs="Arial"/>
          <w:sz w:val="20"/>
        </w:rPr>
        <w:t>20</w:t>
      </w:r>
    </w:p>
    <w:p w:rsidR="00F35115" w:rsidRPr="00D947CF" w:rsidRDefault="00F35115" w:rsidP="00F35115">
      <w:pPr>
        <w:ind w:left="720"/>
        <w:rPr>
          <w:rFonts w:ascii="Arial" w:hAnsi="Arial" w:cs="Arial"/>
          <w:sz w:val="20"/>
        </w:rPr>
      </w:pPr>
      <w:r>
        <w:rPr>
          <w:rFonts w:ascii="Arial" w:hAnsi="Arial" w:cs="Arial"/>
          <w:sz w:val="20"/>
        </w:rPr>
        <w:t>Reference work completed by</w:t>
      </w:r>
      <w:r>
        <w:rPr>
          <w:rFonts w:ascii="Arial" w:hAnsi="Arial" w:cs="Arial"/>
          <w:sz w:val="20"/>
        </w:rPr>
        <w:tab/>
      </w:r>
      <w:r>
        <w:rPr>
          <w:rFonts w:ascii="Arial" w:hAnsi="Arial" w:cs="Arial"/>
          <w:sz w:val="20"/>
        </w:rPr>
        <w:tab/>
      </w:r>
      <w:r w:rsidR="005B4E99">
        <w:rPr>
          <w:rFonts w:ascii="Arial" w:hAnsi="Arial" w:cs="Arial"/>
          <w:sz w:val="20"/>
        </w:rPr>
        <w:t>2</w:t>
      </w:r>
      <w:r>
        <w:rPr>
          <w:rFonts w:ascii="Arial" w:hAnsi="Arial" w:cs="Arial"/>
          <w:sz w:val="20"/>
        </w:rPr>
        <w:t>/</w:t>
      </w:r>
      <w:r w:rsidR="00D17C03">
        <w:rPr>
          <w:rFonts w:ascii="Arial" w:hAnsi="Arial" w:cs="Arial"/>
          <w:sz w:val="20"/>
        </w:rPr>
        <w:t>2</w:t>
      </w:r>
      <w:r w:rsidR="005B4E99">
        <w:rPr>
          <w:rFonts w:ascii="Arial" w:hAnsi="Arial" w:cs="Arial"/>
          <w:sz w:val="20"/>
        </w:rPr>
        <w:t>1</w:t>
      </w:r>
      <w:r>
        <w:rPr>
          <w:rFonts w:ascii="Arial" w:hAnsi="Arial" w:cs="Arial"/>
          <w:sz w:val="20"/>
        </w:rPr>
        <w:t>/</w:t>
      </w:r>
      <w:r w:rsidR="007C402F">
        <w:rPr>
          <w:rFonts w:ascii="Arial" w:hAnsi="Arial" w:cs="Arial"/>
          <w:sz w:val="20"/>
        </w:rPr>
        <w:t>20</w:t>
      </w:r>
    </w:p>
    <w:p w:rsidR="00F35115" w:rsidRDefault="00F35115" w:rsidP="00F35115">
      <w:pPr>
        <w:ind w:left="720"/>
        <w:rPr>
          <w:rFonts w:ascii="Arial" w:hAnsi="Arial" w:cs="Arial"/>
          <w:sz w:val="20"/>
        </w:rPr>
      </w:pPr>
      <w:r w:rsidRPr="00D947CF">
        <w:rPr>
          <w:rFonts w:ascii="Arial" w:hAnsi="Arial" w:cs="Arial"/>
          <w:sz w:val="20"/>
        </w:rPr>
        <w:t>Complete Initial Evaluation</w:t>
      </w:r>
      <w:r>
        <w:rPr>
          <w:rFonts w:ascii="Arial" w:hAnsi="Arial" w:cs="Arial"/>
          <w:sz w:val="20"/>
        </w:rPr>
        <w:tab/>
      </w:r>
      <w:r>
        <w:rPr>
          <w:rFonts w:ascii="Arial" w:hAnsi="Arial" w:cs="Arial"/>
          <w:sz w:val="20"/>
        </w:rPr>
        <w:tab/>
      </w:r>
      <w:r w:rsidR="00D17C03">
        <w:rPr>
          <w:rFonts w:ascii="Arial" w:hAnsi="Arial" w:cs="Arial"/>
          <w:sz w:val="20"/>
        </w:rPr>
        <w:t>2</w:t>
      </w:r>
      <w:r>
        <w:rPr>
          <w:rFonts w:ascii="Arial" w:hAnsi="Arial" w:cs="Arial"/>
          <w:sz w:val="20"/>
        </w:rPr>
        <w:t>/</w:t>
      </w:r>
      <w:r w:rsidR="00D17C03">
        <w:rPr>
          <w:rFonts w:ascii="Arial" w:hAnsi="Arial" w:cs="Arial"/>
          <w:sz w:val="20"/>
        </w:rPr>
        <w:t>28/</w:t>
      </w:r>
      <w:r w:rsidR="005B4E99">
        <w:rPr>
          <w:rFonts w:ascii="Arial" w:hAnsi="Arial" w:cs="Arial"/>
          <w:sz w:val="20"/>
        </w:rPr>
        <w:t>20</w:t>
      </w:r>
      <w:r w:rsidRPr="00D947CF">
        <w:rPr>
          <w:rFonts w:ascii="Arial" w:hAnsi="Arial" w:cs="Arial"/>
          <w:sz w:val="20"/>
        </w:rPr>
        <w:tab/>
      </w:r>
      <w:r w:rsidRPr="00D947CF">
        <w:rPr>
          <w:rFonts w:ascii="Arial" w:hAnsi="Arial" w:cs="Arial"/>
          <w:sz w:val="20"/>
        </w:rPr>
        <w:tab/>
      </w:r>
    </w:p>
    <w:p w:rsidR="00F35115" w:rsidRPr="00D947CF" w:rsidRDefault="00F35115" w:rsidP="00F35115">
      <w:pPr>
        <w:ind w:left="720"/>
        <w:rPr>
          <w:rFonts w:ascii="Arial" w:hAnsi="Arial" w:cs="Arial"/>
          <w:sz w:val="20"/>
        </w:rPr>
      </w:pPr>
      <w:r w:rsidRPr="00D947CF">
        <w:rPr>
          <w:rFonts w:ascii="Arial" w:hAnsi="Arial" w:cs="Arial"/>
          <w:sz w:val="20"/>
        </w:rPr>
        <w:t>Final Award Notification</w:t>
      </w:r>
      <w:r w:rsidRPr="00D947CF">
        <w:rPr>
          <w:rFonts w:ascii="Arial" w:hAnsi="Arial" w:cs="Arial"/>
          <w:sz w:val="20"/>
        </w:rPr>
        <w:tab/>
      </w:r>
      <w:r w:rsidRPr="00D947CF">
        <w:rPr>
          <w:rFonts w:ascii="Arial" w:hAnsi="Arial" w:cs="Arial"/>
          <w:sz w:val="20"/>
        </w:rPr>
        <w:tab/>
      </w:r>
      <w:r w:rsidRPr="00D947CF">
        <w:rPr>
          <w:rFonts w:ascii="Arial" w:hAnsi="Arial" w:cs="Arial"/>
          <w:sz w:val="20"/>
        </w:rPr>
        <w:tab/>
      </w:r>
      <w:r w:rsidR="00D17C03">
        <w:rPr>
          <w:rFonts w:ascii="Arial" w:hAnsi="Arial" w:cs="Arial"/>
          <w:sz w:val="20"/>
        </w:rPr>
        <w:t>3</w:t>
      </w:r>
      <w:r>
        <w:rPr>
          <w:rFonts w:ascii="Arial" w:hAnsi="Arial" w:cs="Arial"/>
          <w:sz w:val="20"/>
        </w:rPr>
        <w:t>/</w:t>
      </w:r>
      <w:r w:rsidR="00D17C03">
        <w:rPr>
          <w:rFonts w:ascii="Arial" w:hAnsi="Arial" w:cs="Arial"/>
          <w:sz w:val="20"/>
        </w:rPr>
        <w:t>2</w:t>
      </w:r>
      <w:r>
        <w:rPr>
          <w:rFonts w:ascii="Arial" w:hAnsi="Arial" w:cs="Arial"/>
          <w:sz w:val="20"/>
        </w:rPr>
        <w:t>/</w:t>
      </w:r>
      <w:r w:rsidR="005B4E99">
        <w:rPr>
          <w:rFonts w:ascii="Arial" w:hAnsi="Arial" w:cs="Arial"/>
          <w:sz w:val="20"/>
        </w:rPr>
        <w:t>20</w:t>
      </w:r>
    </w:p>
    <w:p w:rsidR="00F35115" w:rsidRPr="00D947CF" w:rsidRDefault="00F35115" w:rsidP="00F35115">
      <w:pPr>
        <w:ind w:left="1440"/>
        <w:rPr>
          <w:rFonts w:ascii="Arial" w:hAnsi="Arial" w:cs="Arial"/>
          <w:color w:val="C0C0C0"/>
        </w:rPr>
      </w:pPr>
    </w:p>
    <w:p w:rsidR="00F35115" w:rsidRPr="00D947CF" w:rsidRDefault="00E11A99" w:rsidP="00F35115">
      <w:pPr>
        <w:pStyle w:val="Heading2"/>
        <w:numPr>
          <w:ilvl w:val="0"/>
          <w:numId w:val="2"/>
        </w:numPr>
        <w:spacing w:before="360" w:after="240"/>
        <w:rPr>
          <w:sz w:val="32"/>
          <w:szCs w:val="32"/>
        </w:rPr>
      </w:pPr>
      <w:bookmarkStart w:id="19" w:name="_Toc255739549"/>
      <w:bookmarkStart w:id="20" w:name="_Toc266264182"/>
      <w:bookmarkStart w:id="21" w:name="_Toc29299581"/>
      <w:r>
        <w:rPr>
          <w:sz w:val="32"/>
          <w:szCs w:val="32"/>
        </w:rPr>
        <w:lastRenderedPageBreak/>
        <w:t>RFP</w:t>
      </w:r>
      <w:r w:rsidR="00F35115" w:rsidRPr="00D947CF">
        <w:rPr>
          <w:sz w:val="32"/>
          <w:szCs w:val="32"/>
        </w:rPr>
        <w:t xml:space="preserve"> Preparation Instructions</w:t>
      </w:r>
      <w:bookmarkEnd w:id="19"/>
      <w:bookmarkEnd w:id="20"/>
      <w:bookmarkEnd w:id="21"/>
    </w:p>
    <w:p w:rsidR="00F35115" w:rsidRPr="00D947CF" w:rsidRDefault="00F35115" w:rsidP="00F35115">
      <w:pPr>
        <w:pStyle w:val="Heading3"/>
        <w:tabs>
          <w:tab w:val="clear" w:pos="792"/>
          <w:tab w:val="num" w:pos="900"/>
        </w:tabs>
        <w:ind w:left="900" w:hanging="540"/>
      </w:pPr>
      <w:bookmarkStart w:id="22" w:name="_Toc255739550"/>
      <w:bookmarkStart w:id="23" w:name="_Toc266264183"/>
      <w:bookmarkStart w:id="24" w:name="_Toc29299582"/>
      <w:r w:rsidRPr="00D947CF">
        <w:t xml:space="preserve">Vendor’s Understanding of the </w:t>
      </w:r>
      <w:r w:rsidR="00E11A99">
        <w:t>RFP</w:t>
      </w:r>
      <w:bookmarkEnd w:id="22"/>
      <w:bookmarkEnd w:id="23"/>
      <w:bookmarkEnd w:id="24"/>
    </w:p>
    <w:p w:rsidR="00F35115" w:rsidRPr="00D947CF" w:rsidRDefault="00F35115" w:rsidP="00F35115">
      <w:pPr>
        <w:ind w:left="360"/>
        <w:rPr>
          <w:rFonts w:ascii="Arial" w:hAnsi="Arial" w:cs="Arial"/>
          <w:sz w:val="20"/>
        </w:rPr>
      </w:pPr>
      <w:r w:rsidRPr="00D947CF">
        <w:rPr>
          <w:rFonts w:ascii="Arial" w:hAnsi="Arial" w:cs="Arial"/>
          <w:sz w:val="20"/>
        </w:rPr>
        <w:t xml:space="preserve">In responding to this </w:t>
      </w:r>
      <w:r w:rsidR="00E11A99">
        <w:rPr>
          <w:rFonts w:ascii="Arial" w:hAnsi="Arial" w:cs="Arial"/>
          <w:sz w:val="20"/>
        </w:rPr>
        <w:t>RFP</w:t>
      </w:r>
      <w:r w:rsidRPr="00D947CF">
        <w:rPr>
          <w:rFonts w:ascii="Arial" w:hAnsi="Arial" w:cs="Arial"/>
          <w:sz w:val="20"/>
        </w:rPr>
        <w:t xml:space="preserve">, the vendor fully accepts the responsibility to understand the </w:t>
      </w:r>
      <w:r w:rsidR="00E11A99">
        <w:rPr>
          <w:rFonts w:ascii="Arial" w:hAnsi="Arial" w:cs="Arial"/>
          <w:sz w:val="20"/>
        </w:rPr>
        <w:t>RFP</w:t>
      </w:r>
      <w:r w:rsidRPr="00D947CF">
        <w:rPr>
          <w:rFonts w:ascii="Arial" w:hAnsi="Arial" w:cs="Arial"/>
          <w:sz w:val="20"/>
        </w:rPr>
        <w:t xml:space="preserve"> in its entirety, and in detail, including making any inquiries to </w:t>
      </w:r>
      <w:r>
        <w:rPr>
          <w:rFonts w:ascii="Arial" w:hAnsi="Arial" w:cs="Arial"/>
          <w:sz w:val="20"/>
        </w:rPr>
        <w:t>OMEP</w:t>
      </w:r>
      <w:r w:rsidRPr="00D947CF">
        <w:rPr>
          <w:rFonts w:ascii="Arial" w:hAnsi="Arial" w:cs="Arial"/>
          <w:sz w:val="20"/>
        </w:rPr>
        <w:t xml:space="preserve"> as necessary to gain such understanding. </w:t>
      </w:r>
      <w:r>
        <w:rPr>
          <w:rFonts w:ascii="Arial" w:hAnsi="Arial" w:cs="Arial"/>
          <w:sz w:val="20"/>
        </w:rPr>
        <w:t>OMEP</w:t>
      </w:r>
      <w:r w:rsidRPr="00D947CF">
        <w:rPr>
          <w:rFonts w:ascii="Arial" w:hAnsi="Arial" w:cs="Arial"/>
          <w:sz w:val="20"/>
        </w:rPr>
        <w:t xml:space="preserve"> reserves the right to disqualify any vendor who demonstrates less than such understanding. Further, </w:t>
      </w:r>
      <w:r>
        <w:rPr>
          <w:rFonts w:ascii="Arial" w:hAnsi="Arial" w:cs="Arial"/>
          <w:sz w:val="20"/>
        </w:rPr>
        <w:t>OMEP</w:t>
      </w:r>
      <w:r w:rsidRPr="00D947CF">
        <w:rPr>
          <w:rFonts w:ascii="Arial" w:hAnsi="Arial" w:cs="Arial"/>
          <w:sz w:val="20"/>
        </w:rPr>
        <w:t xml:space="preserve"> reserves the right to determine, at its sole discretion, whether the vendor has demonstrated such understanding. That right extends to cancellation of award if award has been made. Such disqualification and/or cancellation shall be at no fault, cost, or liability whatsoever to </w:t>
      </w:r>
      <w:r>
        <w:rPr>
          <w:rFonts w:ascii="Arial" w:hAnsi="Arial" w:cs="Arial"/>
          <w:sz w:val="20"/>
        </w:rPr>
        <w:t>OMEP</w:t>
      </w:r>
      <w:r w:rsidRPr="00D947CF">
        <w:rPr>
          <w:rFonts w:ascii="Arial" w:hAnsi="Arial" w:cs="Arial"/>
          <w:sz w:val="20"/>
        </w:rPr>
        <w:t>.</w:t>
      </w:r>
    </w:p>
    <w:p w:rsidR="00F35115" w:rsidRPr="00D947CF" w:rsidRDefault="00F35115" w:rsidP="00F35115">
      <w:pPr>
        <w:pStyle w:val="Heading3"/>
        <w:tabs>
          <w:tab w:val="clear" w:pos="792"/>
          <w:tab w:val="num" w:pos="900"/>
        </w:tabs>
        <w:ind w:left="900" w:hanging="540"/>
      </w:pPr>
      <w:bookmarkStart w:id="25" w:name="_Toc255739551"/>
      <w:bookmarkStart w:id="26" w:name="_Toc266264184"/>
      <w:bookmarkStart w:id="27" w:name="_Toc29299583"/>
      <w:r w:rsidRPr="00D947CF">
        <w:t>Good Faith Statement</w:t>
      </w:r>
      <w:bookmarkEnd w:id="25"/>
      <w:bookmarkEnd w:id="26"/>
      <w:bookmarkEnd w:id="27"/>
    </w:p>
    <w:p w:rsidR="00F35115" w:rsidRPr="00D947CF" w:rsidRDefault="00F35115" w:rsidP="00F35115">
      <w:pPr>
        <w:ind w:left="360"/>
        <w:rPr>
          <w:rFonts w:ascii="Arial" w:hAnsi="Arial" w:cs="Arial"/>
          <w:sz w:val="20"/>
        </w:rPr>
      </w:pPr>
      <w:r w:rsidRPr="00D947CF">
        <w:rPr>
          <w:rFonts w:ascii="Arial" w:hAnsi="Arial" w:cs="Arial"/>
          <w:sz w:val="20"/>
        </w:rPr>
        <w:t xml:space="preserve">All information provided by </w:t>
      </w:r>
      <w:r>
        <w:rPr>
          <w:rFonts w:ascii="Arial" w:hAnsi="Arial" w:cs="Arial"/>
          <w:sz w:val="20"/>
        </w:rPr>
        <w:t>OMEP</w:t>
      </w:r>
      <w:r w:rsidRPr="00D947CF">
        <w:rPr>
          <w:rFonts w:ascii="Arial" w:hAnsi="Arial" w:cs="Arial"/>
          <w:sz w:val="20"/>
        </w:rPr>
        <w:t xml:space="preserve"> in this </w:t>
      </w:r>
      <w:r w:rsidR="00E11A99">
        <w:rPr>
          <w:rFonts w:ascii="Arial" w:hAnsi="Arial" w:cs="Arial"/>
          <w:sz w:val="20"/>
        </w:rPr>
        <w:t>RFP</w:t>
      </w:r>
      <w:r w:rsidRPr="00D947CF">
        <w:rPr>
          <w:rFonts w:ascii="Arial" w:hAnsi="Arial" w:cs="Arial"/>
          <w:sz w:val="20"/>
        </w:rPr>
        <w:t xml:space="preserve"> is offered in good faith. Individual items are subject to change at any time. </w:t>
      </w:r>
      <w:r>
        <w:rPr>
          <w:rFonts w:ascii="Arial" w:hAnsi="Arial" w:cs="Arial"/>
          <w:sz w:val="20"/>
        </w:rPr>
        <w:t>OMEP</w:t>
      </w:r>
      <w:r w:rsidRPr="00D947CF">
        <w:rPr>
          <w:rFonts w:ascii="Arial" w:hAnsi="Arial" w:cs="Arial"/>
          <w:sz w:val="20"/>
        </w:rPr>
        <w:t xml:space="preserve"> makes no certification that any item is without error. </w:t>
      </w:r>
      <w:r>
        <w:rPr>
          <w:rFonts w:ascii="Arial" w:hAnsi="Arial" w:cs="Arial"/>
          <w:sz w:val="20"/>
        </w:rPr>
        <w:t>OMEP</w:t>
      </w:r>
      <w:r w:rsidRPr="00D947CF">
        <w:rPr>
          <w:rFonts w:ascii="Arial" w:hAnsi="Arial" w:cs="Arial"/>
          <w:sz w:val="20"/>
        </w:rPr>
        <w:t xml:space="preserve"> is not responsible or liable for any use of the information or for any claims asserted therefrom.</w:t>
      </w:r>
    </w:p>
    <w:p w:rsidR="00F35115" w:rsidRPr="00D947CF" w:rsidRDefault="00F35115" w:rsidP="00F35115">
      <w:pPr>
        <w:pStyle w:val="Heading3"/>
        <w:tabs>
          <w:tab w:val="clear" w:pos="792"/>
          <w:tab w:val="num" w:pos="900"/>
        </w:tabs>
      </w:pPr>
      <w:bookmarkStart w:id="28" w:name="_Toc255739552"/>
      <w:bookmarkStart w:id="29" w:name="_Toc266264185"/>
      <w:bookmarkStart w:id="30" w:name="_Toc29299584"/>
      <w:r w:rsidRPr="00D947CF">
        <w:t>Communication</w:t>
      </w:r>
      <w:bookmarkEnd w:id="28"/>
      <w:bookmarkEnd w:id="29"/>
      <w:bookmarkEnd w:id="30"/>
    </w:p>
    <w:p w:rsidR="00F35115" w:rsidRPr="00D947CF" w:rsidRDefault="00F35115" w:rsidP="00F35115">
      <w:pPr>
        <w:ind w:left="360"/>
        <w:rPr>
          <w:rFonts w:ascii="Arial" w:hAnsi="Arial" w:cs="Arial"/>
          <w:sz w:val="20"/>
        </w:rPr>
      </w:pPr>
      <w:r w:rsidRPr="00D947CF">
        <w:rPr>
          <w:rFonts w:ascii="Arial" w:hAnsi="Arial" w:cs="Arial"/>
          <w:sz w:val="20"/>
        </w:rPr>
        <w:t xml:space="preserve">Verbal communication shall not be effective unless formally confirmed in writing by the specified procurement official in charge of managing this </w:t>
      </w:r>
      <w:r w:rsidR="00E11A99">
        <w:rPr>
          <w:rFonts w:ascii="Arial" w:hAnsi="Arial" w:cs="Arial"/>
          <w:sz w:val="20"/>
        </w:rPr>
        <w:t>RFP</w:t>
      </w:r>
      <w:r w:rsidRPr="00D947CF">
        <w:rPr>
          <w:rFonts w:ascii="Arial" w:hAnsi="Arial" w:cs="Arial"/>
          <w:sz w:val="20"/>
        </w:rPr>
        <w:t xml:space="preserve"> process. In no case shall verbal communication govern over written communication.</w:t>
      </w:r>
    </w:p>
    <w:p w:rsidR="00F35115" w:rsidRPr="00D947CF" w:rsidRDefault="00F35115" w:rsidP="00F35115">
      <w:pPr>
        <w:ind w:left="360"/>
        <w:rPr>
          <w:rFonts w:ascii="Arial" w:hAnsi="Arial" w:cs="Arial"/>
          <w:sz w:val="20"/>
        </w:rPr>
      </w:pPr>
      <w:r w:rsidRPr="00D947CF">
        <w:rPr>
          <w:rFonts w:ascii="Arial" w:hAnsi="Arial" w:cs="Arial"/>
          <w:sz w:val="20"/>
        </w:rPr>
        <w:t xml:space="preserve">Vendors’ inquiries, questions, and requests for clarification related to this </w:t>
      </w:r>
      <w:r w:rsidR="00E11A99">
        <w:rPr>
          <w:rFonts w:ascii="Arial" w:hAnsi="Arial" w:cs="Arial"/>
          <w:sz w:val="20"/>
        </w:rPr>
        <w:t>RFP</w:t>
      </w:r>
      <w:r w:rsidRPr="00D947CF">
        <w:rPr>
          <w:rFonts w:ascii="Arial" w:hAnsi="Arial" w:cs="Arial"/>
          <w:sz w:val="20"/>
        </w:rPr>
        <w:t xml:space="preserve"> are to be directed in</w:t>
      </w:r>
      <w:r>
        <w:rPr>
          <w:rFonts w:ascii="Arial" w:hAnsi="Arial" w:cs="Arial"/>
          <w:sz w:val="20"/>
        </w:rPr>
        <w:t xml:space="preserve"> email</w:t>
      </w:r>
      <w:r w:rsidRPr="00D947CF">
        <w:rPr>
          <w:rFonts w:ascii="Arial" w:hAnsi="Arial" w:cs="Arial"/>
          <w:sz w:val="20"/>
        </w:rPr>
        <w:t xml:space="preserve"> to:</w:t>
      </w:r>
      <w:r>
        <w:rPr>
          <w:rFonts w:ascii="Arial" w:hAnsi="Arial" w:cs="Arial"/>
          <w:sz w:val="20"/>
        </w:rPr>
        <w:t xml:space="preserve">  </w:t>
      </w:r>
      <w:r w:rsidR="00CF1359">
        <w:rPr>
          <w:rFonts w:ascii="Arial" w:hAnsi="Arial" w:cs="Arial"/>
          <w:sz w:val="20"/>
        </w:rPr>
        <w:t>Michelle Fusak, mfusak@omep.org</w:t>
      </w:r>
    </w:p>
    <w:p w:rsidR="00F35115" w:rsidRPr="00D947CF" w:rsidRDefault="00F35115" w:rsidP="00F35115">
      <w:pPr>
        <w:ind w:left="360"/>
        <w:rPr>
          <w:rFonts w:ascii="Arial" w:hAnsi="Arial" w:cs="Arial"/>
          <w:sz w:val="20"/>
        </w:rPr>
      </w:pPr>
      <w:r w:rsidRPr="00D947CF">
        <w:rPr>
          <w:rFonts w:ascii="Arial" w:hAnsi="Arial" w:cs="Arial"/>
          <w:b/>
          <w:sz w:val="20"/>
        </w:rPr>
        <w:t>Informal Communications</w:t>
      </w:r>
      <w:r w:rsidRPr="00D947CF">
        <w:rPr>
          <w:rFonts w:ascii="Arial" w:hAnsi="Arial" w:cs="Arial"/>
          <w:sz w:val="20"/>
        </w:rPr>
        <w:t xml:space="preserve"> shall include, but are not limited to: requests from/to vendors or vendors’ representatives in any capacity, to/from any </w:t>
      </w:r>
      <w:r>
        <w:rPr>
          <w:rFonts w:ascii="Arial" w:hAnsi="Arial" w:cs="Arial"/>
          <w:sz w:val="20"/>
        </w:rPr>
        <w:t>OMEP</w:t>
      </w:r>
      <w:r w:rsidRPr="00D947CF">
        <w:rPr>
          <w:rFonts w:ascii="Arial" w:hAnsi="Arial" w:cs="Arial"/>
          <w:sz w:val="20"/>
        </w:rPr>
        <w:t xml:space="preserve"> employee or representative of any kind or capacity with the exception of </w:t>
      </w:r>
      <w:r w:rsidR="00CF1359">
        <w:rPr>
          <w:rFonts w:ascii="Arial" w:hAnsi="Arial" w:cs="Arial"/>
          <w:sz w:val="20"/>
        </w:rPr>
        <w:t>Michelle Fusak</w:t>
      </w:r>
      <w:r w:rsidRPr="00D947CF">
        <w:rPr>
          <w:rFonts w:ascii="Arial" w:hAnsi="Arial" w:cs="Arial"/>
          <w:sz w:val="20"/>
        </w:rPr>
        <w:t xml:space="preserve"> for information, comments, speculation, etc. </w:t>
      </w:r>
    </w:p>
    <w:p w:rsidR="00F35115" w:rsidRPr="00D947CF" w:rsidRDefault="00F35115" w:rsidP="001D4D60">
      <w:pPr>
        <w:ind w:left="360"/>
        <w:rPr>
          <w:rFonts w:ascii="Arial" w:hAnsi="Arial" w:cs="Arial"/>
          <w:sz w:val="20"/>
          <w:szCs w:val="20"/>
        </w:rPr>
      </w:pPr>
      <w:r w:rsidRPr="00D947CF">
        <w:rPr>
          <w:rFonts w:ascii="Arial" w:hAnsi="Arial" w:cs="Arial"/>
          <w:b/>
          <w:sz w:val="20"/>
        </w:rPr>
        <w:t>Formal Communications</w:t>
      </w:r>
      <w:r w:rsidRPr="00D947CF">
        <w:rPr>
          <w:rFonts w:ascii="Arial" w:hAnsi="Arial" w:cs="Arial"/>
          <w:sz w:val="20"/>
        </w:rPr>
        <w:t xml:space="preserve"> shall include, but are not limited to</w:t>
      </w:r>
      <w:r w:rsidR="001D4D60">
        <w:rPr>
          <w:rFonts w:ascii="Arial" w:hAnsi="Arial" w:cs="Arial"/>
          <w:sz w:val="20"/>
        </w:rPr>
        <w:t xml:space="preserve"> q</w:t>
      </w:r>
      <w:r w:rsidRPr="00D947CF">
        <w:rPr>
          <w:rFonts w:ascii="Arial" w:hAnsi="Arial" w:cs="Arial"/>
          <w:sz w:val="20"/>
          <w:szCs w:val="20"/>
        </w:rPr>
        <w:t xml:space="preserve">uestions concerning this </w:t>
      </w:r>
      <w:r w:rsidR="00E11A99">
        <w:rPr>
          <w:rFonts w:ascii="Arial" w:hAnsi="Arial" w:cs="Arial"/>
          <w:sz w:val="20"/>
          <w:szCs w:val="20"/>
        </w:rPr>
        <w:t>RFP</w:t>
      </w:r>
      <w:r w:rsidRPr="00D947CF">
        <w:rPr>
          <w:rFonts w:ascii="Arial" w:hAnsi="Arial" w:cs="Arial"/>
          <w:sz w:val="20"/>
          <w:szCs w:val="20"/>
        </w:rPr>
        <w:t xml:space="preserve">: Questions must be submitted </w:t>
      </w:r>
      <w:r>
        <w:rPr>
          <w:rFonts w:ascii="Arial" w:hAnsi="Arial" w:cs="Arial"/>
          <w:sz w:val="20"/>
          <w:szCs w:val="20"/>
        </w:rPr>
        <w:t xml:space="preserve">via email </w:t>
      </w:r>
      <w:r w:rsidRPr="00D947CF">
        <w:rPr>
          <w:rFonts w:ascii="Arial" w:hAnsi="Arial" w:cs="Arial"/>
          <w:sz w:val="20"/>
          <w:szCs w:val="20"/>
        </w:rPr>
        <w:t>and be received prior to</w:t>
      </w:r>
      <w:r>
        <w:rPr>
          <w:rFonts w:ascii="Arial" w:hAnsi="Arial" w:cs="Arial"/>
          <w:sz w:val="20"/>
          <w:szCs w:val="20"/>
        </w:rPr>
        <w:t xml:space="preserve"> </w:t>
      </w:r>
      <w:r w:rsidR="007C402F">
        <w:rPr>
          <w:rFonts w:ascii="Arial" w:hAnsi="Arial" w:cs="Arial"/>
          <w:sz w:val="20"/>
          <w:szCs w:val="20"/>
        </w:rPr>
        <w:t>date listed in schedule of events</w:t>
      </w:r>
      <w:r>
        <w:rPr>
          <w:rFonts w:ascii="Arial" w:hAnsi="Arial" w:cs="Arial"/>
          <w:sz w:val="20"/>
          <w:szCs w:val="20"/>
        </w:rPr>
        <w:t>.</w:t>
      </w:r>
    </w:p>
    <w:p w:rsidR="00F35115" w:rsidRPr="00D947CF" w:rsidRDefault="00E11A99" w:rsidP="00F35115">
      <w:pPr>
        <w:pStyle w:val="Heading3"/>
        <w:tabs>
          <w:tab w:val="clear" w:pos="792"/>
          <w:tab w:val="num" w:pos="900"/>
        </w:tabs>
        <w:ind w:left="900" w:hanging="540"/>
      </w:pPr>
      <w:bookmarkStart w:id="31" w:name="_Toc255739553"/>
      <w:bookmarkStart w:id="32" w:name="_Toc266264186"/>
      <w:bookmarkStart w:id="33" w:name="_Toc29299585"/>
      <w:r>
        <w:t>RFP</w:t>
      </w:r>
      <w:r w:rsidR="00F35115" w:rsidRPr="00D947CF">
        <w:t xml:space="preserve"> Submission</w:t>
      </w:r>
      <w:bookmarkEnd w:id="31"/>
      <w:bookmarkEnd w:id="32"/>
      <w:bookmarkEnd w:id="33"/>
    </w:p>
    <w:p w:rsidR="00F35115" w:rsidRDefault="00E11A99" w:rsidP="00F35115">
      <w:pPr>
        <w:ind w:left="360"/>
        <w:rPr>
          <w:rFonts w:ascii="Arial" w:hAnsi="Arial" w:cs="Arial"/>
          <w:sz w:val="20"/>
        </w:rPr>
      </w:pPr>
      <w:r>
        <w:rPr>
          <w:rFonts w:ascii="Arial" w:hAnsi="Arial" w:cs="Arial"/>
          <w:sz w:val="20"/>
        </w:rPr>
        <w:t>RFP</w:t>
      </w:r>
      <w:r w:rsidR="00F35115" w:rsidRPr="00D947CF">
        <w:rPr>
          <w:rFonts w:ascii="Arial" w:hAnsi="Arial" w:cs="Arial"/>
          <w:sz w:val="20"/>
        </w:rPr>
        <w:t xml:space="preserve">s must be </w:t>
      </w:r>
      <w:r w:rsidR="00F35115">
        <w:rPr>
          <w:rFonts w:ascii="Arial" w:hAnsi="Arial" w:cs="Arial"/>
          <w:sz w:val="20"/>
        </w:rPr>
        <w:t xml:space="preserve">emailed to </w:t>
      </w:r>
      <w:r w:rsidR="00CF1359">
        <w:rPr>
          <w:rFonts w:ascii="Arial" w:hAnsi="Arial" w:cs="Arial"/>
          <w:sz w:val="20"/>
        </w:rPr>
        <w:t>Loree LePaige</w:t>
      </w:r>
      <w:r w:rsidR="00F35115">
        <w:rPr>
          <w:rFonts w:ascii="Arial" w:hAnsi="Arial" w:cs="Arial"/>
          <w:sz w:val="20"/>
        </w:rPr>
        <w:t xml:space="preserve"> at;</w:t>
      </w:r>
    </w:p>
    <w:p w:rsidR="00F35115" w:rsidRDefault="00CF1359" w:rsidP="00F35115">
      <w:pPr>
        <w:ind w:left="360"/>
        <w:rPr>
          <w:rFonts w:ascii="Arial" w:hAnsi="Arial" w:cs="Arial"/>
          <w:sz w:val="20"/>
        </w:rPr>
      </w:pPr>
      <w:r>
        <w:t>llepaige@omep.org</w:t>
      </w:r>
      <w:r w:rsidR="00F35115">
        <w:rPr>
          <w:rFonts w:ascii="Arial" w:hAnsi="Arial" w:cs="Arial"/>
          <w:sz w:val="20"/>
        </w:rPr>
        <w:t xml:space="preserve"> </w:t>
      </w:r>
      <w:r w:rsidR="00F35115" w:rsidRPr="00D947CF">
        <w:rPr>
          <w:rFonts w:ascii="Arial" w:hAnsi="Arial" w:cs="Arial"/>
          <w:sz w:val="20"/>
        </w:rPr>
        <w:fldChar w:fldCharType="begin">
          <w:ffData>
            <w:name w:val=""/>
            <w:enabled/>
            <w:calcOnExit w:val="0"/>
            <w:textInput>
              <w:default w:val="Insert Department Name Here"/>
            </w:textInput>
          </w:ffData>
        </w:fldChar>
      </w:r>
      <w:r w:rsidR="00F35115" w:rsidRPr="00D947CF">
        <w:rPr>
          <w:rFonts w:ascii="Arial" w:hAnsi="Arial" w:cs="Arial"/>
          <w:sz w:val="20"/>
        </w:rPr>
        <w:instrText xml:space="preserve"> FORMTEXT </w:instrText>
      </w:r>
      <w:r w:rsidR="007E118F">
        <w:rPr>
          <w:rFonts w:ascii="Arial" w:hAnsi="Arial" w:cs="Arial"/>
          <w:sz w:val="20"/>
        </w:rPr>
      </w:r>
      <w:r w:rsidR="007E118F">
        <w:rPr>
          <w:rFonts w:ascii="Arial" w:hAnsi="Arial" w:cs="Arial"/>
          <w:sz w:val="20"/>
        </w:rPr>
        <w:fldChar w:fldCharType="separate"/>
      </w:r>
      <w:r w:rsidR="00F35115" w:rsidRPr="00D947CF">
        <w:rPr>
          <w:rFonts w:ascii="Arial" w:hAnsi="Arial" w:cs="Arial"/>
          <w:sz w:val="20"/>
        </w:rPr>
        <w:fldChar w:fldCharType="end"/>
      </w:r>
      <w:r w:rsidR="00F35115" w:rsidRPr="00D947CF">
        <w:rPr>
          <w:rFonts w:ascii="Arial" w:hAnsi="Arial" w:cs="Arial"/>
          <w:sz w:val="20"/>
        </w:rPr>
        <w:t xml:space="preserve">on or prior </w:t>
      </w:r>
      <w:r w:rsidR="007C402F">
        <w:rPr>
          <w:rFonts w:ascii="Arial" w:hAnsi="Arial" w:cs="Arial"/>
          <w:sz w:val="20"/>
        </w:rPr>
        <w:t>submission deadline listed under schedule of events</w:t>
      </w:r>
      <w:r w:rsidR="00F35115">
        <w:rPr>
          <w:rFonts w:ascii="Arial" w:hAnsi="Arial" w:cs="Arial"/>
          <w:sz w:val="20"/>
        </w:rPr>
        <w:t>.</w:t>
      </w:r>
      <w:r w:rsidR="00F35115" w:rsidRPr="00D947CF">
        <w:rPr>
          <w:rFonts w:ascii="Arial" w:hAnsi="Arial" w:cs="Arial"/>
          <w:sz w:val="20"/>
        </w:rPr>
        <w:t xml:space="preserve"> </w:t>
      </w:r>
    </w:p>
    <w:p w:rsidR="00F35115" w:rsidRDefault="00F35115" w:rsidP="00F35115">
      <w:pPr>
        <w:ind w:left="360"/>
        <w:rPr>
          <w:rFonts w:ascii="Arial" w:hAnsi="Arial" w:cs="Arial"/>
          <w:sz w:val="20"/>
        </w:rPr>
      </w:pPr>
    </w:p>
    <w:p w:rsidR="00F35115" w:rsidRPr="00D947CF" w:rsidRDefault="00F35115" w:rsidP="00F35115">
      <w:pPr>
        <w:pStyle w:val="Heading3"/>
        <w:tabs>
          <w:tab w:val="clear" w:pos="792"/>
          <w:tab w:val="num" w:pos="900"/>
        </w:tabs>
        <w:ind w:left="900" w:hanging="540"/>
      </w:pPr>
      <w:bookmarkStart w:id="34" w:name="_Toc255739554"/>
      <w:bookmarkStart w:id="35" w:name="_Toc266264187"/>
      <w:bookmarkStart w:id="36" w:name="_Toc29299586"/>
      <w:r w:rsidRPr="00D947CF">
        <w:t>Method of Award</w:t>
      </w:r>
      <w:bookmarkEnd w:id="34"/>
      <w:bookmarkEnd w:id="35"/>
      <w:bookmarkEnd w:id="36"/>
    </w:p>
    <w:p w:rsidR="007C402F" w:rsidRPr="00D947CF" w:rsidRDefault="007C402F" w:rsidP="007C402F">
      <w:pPr>
        <w:ind w:left="360"/>
        <w:rPr>
          <w:rFonts w:ascii="Arial" w:hAnsi="Arial" w:cs="Arial"/>
          <w:sz w:val="20"/>
        </w:rPr>
      </w:pPr>
      <w:r w:rsidRPr="00D947CF">
        <w:rPr>
          <w:rFonts w:ascii="Arial" w:hAnsi="Arial" w:cs="Arial"/>
          <w:sz w:val="20"/>
        </w:rPr>
        <w:t xml:space="preserve">The purpose of this </w:t>
      </w:r>
      <w:r w:rsidR="009A1F63">
        <w:rPr>
          <w:rFonts w:ascii="Arial" w:hAnsi="Arial" w:cs="Arial"/>
          <w:sz w:val="20"/>
        </w:rPr>
        <w:t>RFP</w:t>
      </w:r>
      <w:r w:rsidRPr="00D947CF">
        <w:rPr>
          <w:rFonts w:ascii="Arial" w:hAnsi="Arial" w:cs="Arial"/>
          <w:sz w:val="20"/>
        </w:rPr>
        <w:t xml:space="preserve"> is to identify those suppliers that have the interest, capability, and financial strength to supply </w:t>
      </w:r>
      <w:r>
        <w:rPr>
          <w:rFonts w:ascii="Arial" w:hAnsi="Arial" w:cs="Arial"/>
          <w:sz w:val="20"/>
        </w:rPr>
        <w:t>OMEP</w:t>
      </w:r>
      <w:r w:rsidRPr="00D947CF">
        <w:rPr>
          <w:rFonts w:ascii="Arial" w:hAnsi="Arial" w:cs="Arial"/>
          <w:sz w:val="20"/>
        </w:rPr>
        <w:t xml:space="preserve"> with MSP</w:t>
      </w:r>
      <w:r w:rsidRPr="00D947CF">
        <w:rPr>
          <w:rFonts w:ascii="Arial" w:hAnsi="Arial" w:cs="Arial"/>
          <w:color w:val="333333"/>
          <w:sz w:val="20"/>
        </w:rPr>
        <w:t xml:space="preserve"> </w:t>
      </w:r>
      <w:r w:rsidRPr="00D947CF">
        <w:rPr>
          <w:rFonts w:ascii="Arial" w:hAnsi="Arial" w:cs="Arial"/>
          <w:sz w:val="20"/>
        </w:rPr>
        <w:t>identified in the Scope of Work.</w:t>
      </w:r>
      <w:r>
        <w:rPr>
          <w:rFonts w:ascii="Arial" w:hAnsi="Arial" w:cs="Arial"/>
          <w:sz w:val="20"/>
        </w:rPr>
        <w:t xml:space="preserve"> Decision criteria has been developed in order to have a fair and consistent approach in awarding the bid.</w:t>
      </w:r>
    </w:p>
    <w:p w:rsidR="007C402F" w:rsidRDefault="007C402F" w:rsidP="007C402F">
      <w:pPr>
        <w:ind w:left="360"/>
        <w:rPr>
          <w:rFonts w:ascii="Arial" w:hAnsi="Arial" w:cs="Arial"/>
          <w:b/>
          <w:sz w:val="20"/>
        </w:rPr>
      </w:pPr>
      <w:r w:rsidRPr="00D947CF">
        <w:rPr>
          <w:rFonts w:ascii="Arial" w:hAnsi="Arial" w:cs="Arial"/>
          <w:b/>
          <w:sz w:val="20"/>
        </w:rPr>
        <w:t>Evaluation Criteria:</w:t>
      </w:r>
    </w:p>
    <w:p w:rsidR="007C402F" w:rsidRPr="009B165E" w:rsidRDefault="007C402F" w:rsidP="007C402F">
      <w:pPr>
        <w:ind w:left="426" w:right="-421"/>
        <w:rPr>
          <w:rFonts w:ascii="Arial" w:hAnsi="Arial" w:cs="Arial"/>
          <w:sz w:val="20"/>
        </w:rPr>
      </w:pPr>
      <w:r w:rsidRPr="009B165E">
        <w:rPr>
          <w:rFonts w:ascii="Arial" w:hAnsi="Arial" w:cs="Arial"/>
          <w:sz w:val="20"/>
        </w:rPr>
        <w:t>OMEP will use multiple criteria to select the most appropriate partner. The following list summarizes the major qualitative areas that will be evaluated</w:t>
      </w:r>
      <w:r>
        <w:rPr>
          <w:rFonts w:ascii="Arial" w:hAnsi="Arial" w:cs="Arial"/>
          <w:sz w:val="20"/>
        </w:rPr>
        <w:t>;</w:t>
      </w:r>
      <w:r w:rsidRPr="009B165E">
        <w:rPr>
          <w:rFonts w:ascii="Arial" w:hAnsi="Arial" w:cs="Arial"/>
          <w:sz w:val="20"/>
        </w:rPr>
        <w:t xml:space="preserve">  </w:t>
      </w:r>
    </w:p>
    <w:p w:rsidR="007C402F" w:rsidRDefault="007C402F" w:rsidP="007C402F">
      <w:pPr>
        <w:ind w:left="426" w:right="-421"/>
        <w:rPr>
          <w:rFonts w:ascii="Century Gothic" w:hAnsi="Century Gothic"/>
          <w:sz w:val="20"/>
        </w:rPr>
      </w:pPr>
    </w:p>
    <w:p w:rsidR="007C402F" w:rsidRPr="00512B11" w:rsidRDefault="007E118F" w:rsidP="007C402F">
      <w:pPr>
        <w:ind w:left="426" w:right="-421"/>
        <w:rPr>
          <w:rFonts w:ascii="Century Gothic" w:hAnsi="Century Gothic"/>
          <w:sz w:val="20"/>
        </w:rPr>
      </w:pPr>
      <w:r w:rsidRPr="007E118F">
        <w:lastRenderedPageBreak/>
        <w:drawing>
          <wp:inline distT="0" distB="0" distL="0" distR="0">
            <wp:extent cx="483870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914525"/>
                    </a:xfrm>
                    <a:prstGeom prst="rect">
                      <a:avLst/>
                    </a:prstGeom>
                    <a:noFill/>
                    <a:ln>
                      <a:noFill/>
                    </a:ln>
                  </pic:spPr>
                </pic:pic>
              </a:graphicData>
            </a:graphic>
          </wp:inline>
        </w:drawing>
      </w:r>
      <w:bookmarkStart w:id="37" w:name="_GoBack"/>
      <w:bookmarkEnd w:id="37"/>
    </w:p>
    <w:p w:rsidR="007C402F" w:rsidRPr="00D947CF" w:rsidRDefault="007C402F" w:rsidP="007C402F">
      <w:pPr>
        <w:ind w:left="360"/>
        <w:rPr>
          <w:rFonts w:ascii="Arial" w:hAnsi="Arial" w:cs="Arial"/>
          <w:b/>
          <w:sz w:val="20"/>
        </w:rPr>
      </w:pPr>
    </w:p>
    <w:p w:rsidR="00F35115" w:rsidRPr="00512B11" w:rsidRDefault="00F35115" w:rsidP="00CF1359">
      <w:pPr>
        <w:ind w:left="1753" w:right="-421"/>
        <w:rPr>
          <w:rFonts w:ascii="Century Gothic" w:hAnsi="Century Gothic"/>
          <w:sz w:val="20"/>
        </w:rPr>
      </w:pPr>
    </w:p>
    <w:p w:rsidR="00F35115" w:rsidRPr="00D947CF" w:rsidRDefault="00F35115" w:rsidP="00F35115">
      <w:pPr>
        <w:pStyle w:val="Heading3"/>
        <w:tabs>
          <w:tab w:val="clear" w:pos="792"/>
          <w:tab w:val="num" w:pos="900"/>
        </w:tabs>
        <w:ind w:left="900" w:hanging="540"/>
      </w:pPr>
      <w:bookmarkStart w:id="38" w:name="_Toc255739555"/>
      <w:bookmarkStart w:id="39" w:name="_Toc266264188"/>
      <w:bookmarkStart w:id="40" w:name="_Toc29299587"/>
      <w:r w:rsidRPr="00D947CF">
        <w:t>Selection and Notification</w:t>
      </w:r>
      <w:bookmarkEnd w:id="38"/>
      <w:bookmarkEnd w:id="39"/>
      <w:bookmarkEnd w:id="40"/>
    </w:p>
    <w:p w:rsidR="00F35115" w:rsidRPr="00D947CF" w:rsidRDefault="00F35115" w:rsidP="00D17C03">
      <w:pPr>
        <w:ind w:left="360"/>
        <w:rPr>
          <w:rFonts w:ascii="Arial" w:hAnsi="Arial" w:cs="Arial"/>
          <w:sz w:val="20"/>
        </w:rPr>
      </w:pPr>
      <w:r w:rsidRPr="00D947CF">
        <w:rPr>
          <w:rFonts w:ascii="Arial" w:hAnsi="Arial" w:cs="Arial"/>
          <w:sz w:val="20"/>
        </w:rPr>
        <w:t xml:space="preserve">Vendors determined by </w:t>
      </w:r>
      <w:r>
        <w:rPr>
          <w:rFonts w:ascii="Arial" w:hAnsi="Arial" w:cs="Arial"/>
          <w:sz w:val="20"/>
        </w:rPr>
        <w:t>OMEP</w:t>
      </w:r>
      <w:r w:rsidRPr="00D947CF">
        <w:rPr>
          <w:rFonts w:ascii="Arial" w:hAnsi="Arial" w:cs="Arial"/>
          <w:sz w:val="20"/>
        </w:rPr>
        <w:t xml:space="preserve"> to possess the capacity to compete for this contract will be selected to move into the negotiation phase of this process. Written notification will be sent to th</w:t>
      </w:r>
      <w:r>
        <w:rPr>
          <w:rFonts w:ascii="Arial" w:hAnsi="Arial" w:cs="Arial"/>
          <w:sz w:val="20"/>
        </w:rPr>
        <w:t xml:space="preserve">at </w:t>
      </w:r>
      <w:r w:rsidRPr="00D947CF">
        <w:rPr>
          <w:rFonts w:ascii="Arial" w:hAnsi="Arial" w:cs="Arial"/>
          <w:sz w:val="20"/>
        </w:rPr>
        <w:t>vendor via mail. Those vendors not selected for the negotiation phase will not be notified.</w:t>
      </w:r>
    </w:p>
    <w:p w:rsidR="00F35115" w:rsidRDefault="00F35115" w:rsidP="00F35115">
      <w:pPr>
        <w:rPr>
          <w:rFonts w:ascii="Arial" w:hAnsi="Arial" w:cs="Arial"/>
          <w:sz w:val="20"/>
        </w:rPr>
      </w:pPr>
    </w:p>
    <w:p w:rsidR="00F35115" w:rsidRDefault="00F35115" w:rsidP="00F35115">
      <w:pPr>
        <w:pStyle w:val="Heading2"/>
        <w:numPr>
          <w:ilvl w:val="0"/>
          <w:numId w:val="2"/>
        </w:numPr>
        <w:spacing w:before="240"/>
        <w:rPr>
          <w:sz w:val="32"/>
          <w:szCs w:val="32"/>
        </w:rPr>
      </w:pPr>
      <w:bookmarkStart w:id="41" w:name="_Toc255739556"/>
      <w:bookmarkStart w:id="42" w:name="_Toc266264189"/>
      <w:bookmarkStart w:id="43" w:name="_Toc29299588"/>
      <w:r w:rsidRPr="00D947CF">
        <w:rPr>
          <w:sz w:val="32"/>
          <w:szCs w:val="32"/>
        </w:rPr>
        <w:t>Scope of Work, Specifications &amp; Requirements</w:t>
      </w:r>
      <w:bookmarkEnd w:id="41"/>
      <w:bookmarkEnd w:id="42"/>
      <w:bookmarkEnd w:id="43"/>
    </w:p>
    <w:p w:rsidR="00F35115" w:rsidRPr="00847DB0" w:rsidRDefault="00F35115" w:rsidP="00F35115">
      <w:pPr>
        <w:ind w:left="360"/>
        <w:rPr>
          <w:rFonts w:ascii="Arial" w:hAnsi="Arial" w:cs="Arial"/>
          <w:sz w:val="20"/>
        </w:rPr>
      </w:pPr>
      <w:r w:rsidRPr="00847DB0">
        <w:rPr>
          <w:rFonts w:ascii="Arial" w:hAnsi="Arial" w:cs="Arial"/>
          <w:sz w:val="20"/>
        </w:rPr>
        <w:t xml:space="preserve">In this section we have described the services expected under this </w:t>
      </w:r>
      <w:r w:rsidR="00E11A99">
        <w:rPr>
          <w:rFonts w:ascii="Arial" w:hAnsi="Arial" w:cs="Arial"/>
          <w:sz w:val="20"/>
        </w:rPr>
        <w:t>RFP</w:t>
      </w:r>
      <w:r w:rsidRPr="00847DB0">
        <w:rPr>
          <w:rFonts w:ascii="Arial" w:hAnsi="Arial" w:cs="Arial"/>
          <w:sz w:val="20"/>
        </w:rPr>
        <w:t>.</w:t>
      </w:r>
      <w:r>
        <w:rPr>
          <w:rFonts w:ascii="Arial" w:hAnsi="Arial" w:cs="Arial"/>
          <w:sz w:val="20"/>
        </w:rPr>
        <w:t xml:space="preserve"> </w:t>
      </w:r>
    </w:p>
    <w:p w:rsidR="007C402F" w:rsidRDefault="007C402F" w:rsidP="007C402F">
      <w:pPr>
        <w:pStyle w:val="Heading3"/>
      </w:pPr>
      <w:bookmarkStart w:id="44" w:name="_Toc384050239"/>
      <w:bookmarkStart w:id="45" w:name="_Toc29299589"/>
      <w:r w:rsidRPr="00D947CF">
        <w:t>Service Management</w:t>
      </w:r>
      <w:bookmarkEnd w:id="44"/>
      <w:bookmarkEnd w:id="45"/>
    </w:p>
    <w:p w:rsidR="007C402F" w:rsidRDefault="007C402F" w:rsidP="007C402F">
      <w:pPr>
        <w:ind w:left="426" w:right="-421"/>
        <w:rPr>
          <w:rFonts w:ascii="Arial" w:hAnsi="Arial" w:cs="Arial"/>
          <w:sz w:val="20"/>
        </w:rPr>
      </w:pPr>
      <w:r w:rsidRPr="009E227E">
        <w:rPr>
          <w:rFonts w:ascii="Arial" w:hAnsi="Arial" w:cs="Arial"/>
          <w:sz w:val="20"/>
        </w:rPr>
        <w:t xml:space="preserve">As part of this </w:t>
      </w:r>
      <w:r w:rsidR="009A1F63">
        <w:rPr>
          <w:rFonts w:ascii="Arial" w:hAnsi="Arial" w:cs="Arial"/>
          <w:sz w:val="20"/>
        </w:rPr>
        <w:t>RFP</w:t>
      </w:r>
      <w:r w:rsidRPr="009E227E">
        <w:rPr>
          <w:rFonts w:ascii="Arial" w:hAnsi="Arial" w:cs="Arial"/>
          <w:sz w:val="20"/>
        </w:rPr>
        <w:t xml:space="preserve">, the following services are the </w:t>
      </w:r>
      <w:r>
        <w:rPr>
          <w:rFonts w:ascii="Arial" w:hAnsi="Arial" w:cs="Arial"/>
          <w:sz w:val="20"/>
        </w:rPr>
        <w:t xml:space="preserve">current priority items for OMEP. Note; It is expected that your response to this </w:t>
      </w:r>
      <w:r w:rsidR="009A1F63">
        <w:rPr>
          <w:rFonts w:ascii="Arial" w:hAnsi="Arial" w:cs="Arial"/>
          <w:sz w:val="20"/>
        </w:rPr>
        <w:t>RFP</w:t>
      </w:r>
      <w:r>
        <w:rPr>
          <w:rFonts w:ascii="Arial" w:hAnsi="Arial" w:cs="Arial"/>
          <w:sz w:val="20"/>
        </w:rPr>
        <w:t xml:space="preserve"> will include your ability to meet all the stated activities below, and not providing your response in ALL of these areas will result in your bid not being accepted.</w:t>
      </w:r>
    </w:p>
    <w:p w:rsidR="007C402F" w:rsidRPr="009E227E" w:rsidRDefault="007C402F" w:rsidP="0072253B">
      <w:pPr>
        <w:ind w:left="426" w:right="-421"/>
        <w:rPr>
          <w:rFonts w:ascii="Arial" w:hAnsi="Arial" w:cs="Arial"/>
          <w:sz w:val="8"/>
          <w:szCs w:val="8"/>
        </w:rPr>
      </w:pPr>
    </w:p>
    <w:p w:rsidR="007C402F" w:rsidRPr="00847DB0" w:rsidRDefault="007C402F" w:rsidP="007C402F">
      <w:pPr>
        <w:autoSpaceDE w:val="0"/>
        <w:autoSpaceDN w:val="0"/>
        <w:adjustRightInd w:val="0"/>
        <w:rPr>
          <w:rFonts w:ascii="Arial" w:hAnsi="Arial" w:cs="Arial"/>
          <w:i/>
          <w:color w:val="000000"/>
          <w:sz w:val="20"/>
          <w:u w:val="single"/>
          <w:lang w:val="en-CA" w:eastAsia="en-CA"/>
        </w:rPr>
      </w:pPr>
      <w:r w:rsidRPr="009E227E">
        <w:rPr>
          <w:rFonts w:ascii="Arial" w:hAnsi="Arial" w:cs="Arial"/>
          <w:color w:val="000000"/>
          <w:sz w:val="20"/>
          <w:lang w:val="en-CA" w:eastAsia="en-CA"/>
        </w:rPr>
        <w:tab/>
      </w:r>
      <w:r w:rsidRPr="00847DB0">
        <w:rPr>
          <w:rFonts w:ascii="Arial" w:hAnsi="Arial" w:cs="Arial"/>
          <w:i/>
          <w:color w:val="000000"/>
          <w:sz w:val="20"/>
          <w:u w:val="single"/>
          <w:lang w:val="en-CA" w:eastAsia="en-CA"/>
        </w:rPr>
        <w:t>Routine Service activities;</w:t>
      </w:r>
    </w:p>
    <w:p w:rsidR="007C402F" w:rsidRPr="009E227E" w:rsidRDefault="007C402F" w:rsidP="007C402F">
      <w:pPr>
        <w:autoSpaceDE w:val="0"/>
        <w:autoSpaceDN w:val="0"/>
        <w:adjustRightInd w:val="0"/>
        <w:rPr>
          <w:rFonts w:ascii="Arial" w:hAnsi="Arial" w:cs="Arial"/>
          <w:color w:val="000000"/>
          <w:sz w:val="20"/>
          <w:lang w:val="en-CA" w:eastAsia="en-CA"/>
        </w:rPr>
      </w:pPr>
    </w:p>
    <w:p w:rsidR="007C402F" w:rsidRPr="009E227E" w:rsidRDefault="007C402F" w:rsidP="007C402F">
      <w:pPr>
        <w:numPr>
          <w:ilvl w:val="0"/>
          <w:numId w:val="7"/>
        </w:numPr>
        <w:autoSpaceDE w:val="0"/>
        <w:autoSpaceDN w:val="0"/>
        <w:adjustRightInd w:val="0"/>
        <w:ind w:left="1134" w:hanging="283"/>
        <w:rPr>
          <w:rFonts w:ascii="Arial" w:hAnsi="Arial" w:cs="Arial"/>
          <w:color w:val="000000"/>
          <w:sz w:val="20"/>
          <w:lang w:val="en-CA" w:eastAsia="en-CA"/>
        </w:rPr>
      </w:pPr>
      <w:r w:rsidRPr="009E227E">
        <w:rPr>
          <w:rFonts w:ascii="Arial" w:hAnsi="Arial" w:cs="Arial"/>
          <w:b/>
          <w:i/>
          <w:color w:val="000000"/>
          <w:sz w:val="20"/>
          <w:lang w:val="en-CA" w:eastAsia="en-CA"/>
        </w:rPr>
        <w:t>Remote backup</w:t>
      </w:r>
      <w:r w:rsidRPr="009E227E">
        <w:rPr>
          <w:rFonts w:ascii="Arial" w:hAnsi="Arial" w:cs="Arial"/>
          <w:color w:val="000000"/>
          <w:sz w:val="20"/>
          <w:lang w:val="en-CA" w:eastAsia="en-CA"/>
        </w:rPr>
        <w:t xml:space="preserve"> – Executing a nightly backup plan for the critical servers, including a regularly-tested recovery process. </w:t>
      </w:r>
    </w:p>
    <w:p w:rsidR="007C402F" w:rsidRPr="009E227E" w:rsidRDefault="007C402F" w:rsidP="007C402F">
      <w:pPr>
        <w:numPr>
          <w:ilvl w:val="0"/>
          <w:numId w:val="7"/>
        </w:numPr>
        <w:autoSpaceDE w:val="0"/>
        <w:autoSpaceDN w:val="0"/>
        <w:adjustRightInd w:val="0"/>
        <w:ind w:left="1134" w:hanging="283"/>
        <w:rPr>
          <w:rFonts w:ascii="Arial" w:hAnsi="Arial" w:cs="Arial"/>
          <w:color w:val="000000"/>
          <w:sz w:val="20"/>
          <w:lang w:val="en-CA" w:eastAsia="en-CA"/>
        </w:rPr>
      </w:pPr>
      <w:r w:rsidRPr="009E227E">
        <w:rPr>
          <w:rFonts w:ascii="Arial" w:hAnsi="Arial" w:cs="Arial"/>
          <w:b/>
          <w:i/>
          <w:color w:val="000000"/>
          <w:sz w:val="20"/>
          <w:lang w:val="en-CA" w:eastAsia="en-CA"/>
        </w:rPr>
        <w:t>Network and email system monitoring</w:t>
      </w:r>
      <w:r w:rsidRPr="009E227E">
        <w:rPr>
          <w:rFonts w:ascii="Arial" w:hAnsi="Arial" w:cs="Arial"/>
          <w:i/>
          <w:color w:val="000000"/>
          <w:sz w:val="20"/>
          <w:lang w:val="en-CA" w:eastAsia="en-CA"/>
        </w:rPr>
        <w:t xml:space="preserve"> </w:t>
      </w:r>
      <w:r w:rsidRPr="009E227E">
        <w:rPr>
          <w:rFonts w:ascii="Arial" w:hAnsi="Arial" w:cs="Arial"/>
          <w:color w:val="000000"/>
          <w:sz w:val="20"/>
          <w:lang w:val="en-CA" w:eastAsia="en-CA"/>
        </w:rPr>
        <w:t>– 24/7 monitoring of OMEP’s network and email services with proactive communication and escalation protocols based on the severity of any unscheduled outages.</w:t>
      </w:r>
    </w:p>
    <w:p w:rsidR="007C402F" w:rsidRPr="009E227E" w:rsidRDefault="007C402F" w:rsidP="007C402F">
      <w:pPr>
        <w:numPr>
          <w:ilvl w:val="0"/>
          <w:numId w:val="7"/>
        </w:numPr>
        <w:autoSpaceDE w:val="0"/>
        <w:autoSpaceDN w:val="0"/>
        <w:adjustRightInd w:val="0"/>
        <w:ind w:left="1134" w:hanging="283"/>
        <w:rPr>
          <w:rFonts w:ascii="Arial" w:hAnsi="Arial" w:cs="Arial"/>
          <w:color w:val="000000"/>
          <w:sz w:val="20"/>
          <w:lang w:val="en-CA" w:eastAsia="en-CA"/>
        </w:rPr>
      </w:pPr>
      <w:r w:rsidRPr="009E227E">
        <w:rPr>
          <w:rFonts w:ascii="Arial" w:hAnsi="Arial" w:cs="Arial"/>
          <w:b/>
          <w:i/>
          <w:color w:val="000000"/>
          <w:sz w:val="20"/>
          <w:lang w:val="en-CA" w:eastAsia="en-CA"/>
        </w:rPr>
        <w:t>Procurement management</w:t>
      </w:r>
      <w:r w:rsidRPr="009E227E">
        <w:rPr>
          <w:rFonts w:ascii="Arial" w:hAnsi="Arial" w:cs="Arial"/>
          <w:i/>
          <w:color w:val="000000"/>
          <w:sz w:val="20"/>
          <w:lang w:val="en-CA" w:eastAsia="en-CA"/>
        </w:rPr>
        <w:t xml:space="preserve"> </w:t>
      </w:r>
      <w:r w:rsidRPr="009E227E">
        <w:rPr>
          <w:rFonts w:ascii="Arial" w:hAnsi="Arial" w:cs="Arial"/>
          <w:color w:val="000000"/>
          <w:sz w:val="20"/>
          <w:lang w:val="en-CA" w:eastAsia="en-CA"/>
        </w:rPr>
        <w:t>– Selection of commercially rated equipment, order placement, order tracking, shipping, equipment returns, and sourcing and ordering of replacement parts.</w:t>
      </w:r>
    </w:p>
    <w:p w:rsidR="007C402F" w:rsidRPr="009E227E" w:rsidRDefault="007C402F" w:rsidP="007C402F">
      <w:pPr>
        <w:numPr>
          <w:ilvl w:val="0"/>
          <w:numId w:val="7"/>
        </w:numPr>
        <w:ind w:left="1134" w:hanging="283"/>
        <w:rPr>
          <w:rFonts w:ascii="Arial" w:hAnsi="Arial" w:cs="Arial"/>
          <w:sz w:val="20"/>
        </w:rPr>
      </w:pPr>
      <w:r w:rsidRPr="009E227E">
        <w:rPr>
          <w:rFonts w:ascii="Arial" w:hAnsi="Arial" w:cs="Arial"/>
          <w:b/>
          <w:i/>
          <w:iCs/>
          <w:sz w:val="20"/>
        </w:rPr>
        <w:t>Move, Add, Change (MAC)</w:t>
      </w:r>
      <w:r w:rsidRPr="009E227E">
        <w:rPr>
          <w:rFonts w:ascii="Arial" w:hAnsi="Arial" w:cs="Arial"/>
          <w:i/>
          <w:iCs/>
          <w:sz w:val="20"/>
        </w:rPr>
        <w:t xml:space="preserve"> </w:t>
      </w:r>
      <w:r w:rsidRPr="009E227E">
        <w:rPr>
          <w:rFonts w:ascii="Arial" w:hAnsi="Arial" w:cs="Arial"/>
          <w:sz w:val="20"/>
        </w:rPr>
        <w:t>– Changes to the location or configuration of existing equipment or software, and installation of additional equipment or software.</w:t>
      </w:r>
    </w:p>
    <w:p w:rsidR="007C402F" w:rsidRPr="009E227E" w:rsidRDefault="007C402F" w:rsidP="007C402F">
      <w:pPr>
        <w:numPr>
          <w:ilvl w:val="0"/>
          <w:numId w:val="7"/>
        </w:numPr>
        <w:autoSpaceDE w:val="0"/>
        <w:autoSpaceDN w:val="0"/>
        <w:adjustRightInd w:val="0"/>
        <w:ind w:left="1134" w:hanging="283"/>
        <w:rPr>
          <w:rFonts w:ascii="Arial" w:hAnsi="Arial" w:cs="Arial"/>
          <w:color w:val="000000"/>
          <w:sz w:val="20"/>
          <w:lang w:val="en-CA" w:eastAsia="en-CA"/>
        </w:rPr>
      </w:pPr>
      <w:r w:rsidRPr="009E227E">
        <w:rPr>
          <w:rFonts w:ascii="Arial" w:hAnsi="Arial" w:cs="Arial"/>
          <w:b/>
          <w:i/>
          <w:color w:val="000000"/>
          <w:sz w:val="20"/>
          <w:lang w:val="en-CA" w:eastAsia="en-CA"/>
        </w:rPr>
        <w:t>Warranty, break fixes and installation</w:t>
      </w:r>
      <w:r w:rsidRPr="009E227E">
        <w:rPr>
          <w:rFonts w:ascii="Arial" w:hAnsi="Arial" w:cs="Arial"/>
          <w:color w:val="000000"/>
          <w:sz w:val="20"/>
          <w:lang w:val="en-CA" w:eastAsia="en-CA"/>
        </w:rPr>
        <w:t xml:space="preserve"> – Planned and on-call services, including emergency response to server issues.</w:t>
      </w:r>
    </w:p>
    <w:p w:rsidR="007C402F" w:rsidRDefault="007C402F" w:rsidP="007C402F">
      <w:pPr>
        <w:numPr>
          <w:ilvl w:val="0"/>
          <w:numId w:val="7"/>
        </w:numPr>
        <w:ind w:left="1134" w:hanging="283"/>
        <w:rPr>
          <w:rFonts w:ascii="Arial" w:hAnsi="Arial" w:cs="Arial"/>
          <w:sz w:val="20"/>
        </w:rPr>
      </w:pPr>
      <w:r w:rsidRPr="00847DB0">
        <w:rPr>
          <w:rFonts w:ascii="Arial" w:hAnsi="Arial" w:cs="Arial"/>
          <w:b/>
          <w:i/>
          <w:iCs/>
          <w:sz w:val="20"/>
        </w:rPr>
        <w:t>Technical support</w:t>
      </w:r>
      <w:r w:rsidRPr="00847DB0">
        <w:rPr>
          <w:rFonts w:ascii="Arial" w:hAnsi="Arial" w:cs="Arial"/>
          <w:sz w:val="20"/>
        </w:rPr>
        <w:t xml:space="preserve"> – Ability to support OMEP’s inquiries as required, via help desk, including support for </w:t>
      </w:r>
      <w:r w:rsidRPr="00847DB0">
        <w:rPr>
          <w:rFonts w:ascii="Arial" w:hAnsi="Arial" w:cs="Arial"/>
          <w:sz w:val="20"/>
          <w:u w:val="single"/>
        </w:rPr>
        <w:t>remote users</w:t>
      </w:r>
      <w:r w:rsidRPr="00847DB0">
        <w:rPr>
          <w:rFonts w:ascii="Arial" w:hAnsi="Arial" w:cs="Arial"/>
          <w:sz w:val="20"/>
        </w:rPr>
        <w:t xml:space="preserve">. </w:t>
      </w:r>
    </w:p>
    <w:p w:rsidR="007C402F" w:rsidRPr="00847DB0" w:rsidRDefault="007C402F" w:rsidP="007C402F">
      <w:pPr>
        <w:numPr>
          <w:ilvl w:val="0"/>
          <w:numId w:val="7"/>
        </w:numPr>
        <w:ind w:left="1134" w:hanging="283"/>
        <w:rPr>
          <w:rFonts w:ascii="Arial" w:hAnsi="Arial" w:cs="Arial"/>
          <w:sz w:val="20"/>
        </w:rPr>
      </w:pPr>
      <w:r w:rsidRPr="00847DB0">
        <w:rPr>
          <w:rFonts w:ascii="Arial" w:hAnsi="Arial" w:cs="Arial"/>
          <w:b/>
          <w:i/>
          <w:iCs/>
          <w:sz w:val="20"/>
        </w:rPr>
        <w:t xml:space="preserve">Training </w:t>
      </w:r>
      <w:r w:rsidRPr="00847DB0">
        <w:rPr>
          <w:rFonts w:ascii="Arial" w:hAnsi="Arial" w:cs="Arial"/>
          <w:sz w:val="20"/>
        </w:rPr>
        <w:t>– when IT solutions are implemented that are foreign to the end users, training is expected from the chosen service provider to ensure the technologies are properly leveraged</w:t>
      </w:r>
    </w:p>
    <w:p w:rsidR="007C402F" w:rsidRPr="00847DB0" w:rsidRDefault="007C402F" w:rsidP="007C402F">
      <w:pPr>
        <w:numPr>
          <w:ilvl w:val="0"/>
          <w:numId w:val="7"/>
        </w:numPr>
        <w:autoSpaceDE w:val="0"/>
        <w:autoSpaceDN w:val="0"/>
        <w:adjustRightInd w:val="0"/>
        <w:ind w:left="1134" w:hanging="283"/>
        <w:rPr>
          <w:rFonts w:ascii="Arial" w:hAnsi="Arial" w:cs="Arial"/>
          <w:color w:val="000000"/>
          <w:sz w:val="20"/>
          <w:lang w:val="en-CA" w:eastAsia="en-CA"/>
        </w:rPr>
      </w:pPr>
      <w:r w:rsidRPr="00847DB0">
        <w:rPr>
          <w:rFonts w:ascii="Arial" w:hAnsi="Arial" w:cs="Arial"/>
          <w:b/>
          <w:i/>
          <w:color w:val="000000"/>
          <w:sz w:val="20"/>
          <w:lang w:val="en-CA" w:eastAsia="en-CA"/>
        </w:rPr>
        <w:lastRenderedPageBreak/>
        <w:t>Telecommunications support</w:t>
      </w:r>
      <w:r>
        <w:rPr>
          <w:rFonts w:ascii="Arial" w:hAnsi="Arial" w:cs="Arial"/>
          <w:b/>
          <w:i/>
          <w:color w:val="000000"/>
          <w:sz w:val="20"/>
          <w:lang w:val="en-CA" w:eastAsia="en-CA"/>
        </w:rPr>
        <w:t xml:space="preserve"> -</w:t>
      </w:r>
      <w:r w:rsidRPr="00847DB0">
        <w:rPr>
          <w:rFonts w:ascii="Arial" w:hAnsi="Arial" w:cs="Arial"/>
          <w:color w:val="000000"/>
          <w:sz w:val="20"/>
          <w:lang w:val="en-CA" w:eastAsia="en-CA"/>
        </w:rPr>
        <w:t xml:space="preserve"> providing leadership in the technologies required to meet the business needs, on-going support for the conference room technologies and the telecommunications system at the OMEP office</w:t>
      </w:r>
    </w:p>
    <w:p w:rsidR="007C402F" w:rsidRPr="009E227E" w:rsidRDefault="007C402F" w:rsidP="007C402F">
      <w:pPr>
        <w:numPr>
          <w:ilvl w:val="0"/>
          <w:numId w:val="6"/>
        </w:numPr>
        <w:ind w:left="426" w:right="-421" w:firstLine="0"/>
        <w:rPr>
          <w:rFonts w:ascii="Arial" w:hAnsi="Arial" w:cs="Arial"/>
          <w:sz w:val="8"/>
          <w:szCs w:val="8"/>
        </w:rPr>
      </w:pPr>
    </w:p>
    <w:p w:rsidR="007C402F" w:rsidRPr="009E227E" w:rsidRDefault="007C402F" w:rsidP="007C402F">
      <w:pPr>
        <w:numPr>
          <w:ilvl w:val="0"/>
          <w:numId w:val="7"/>
        </w:numPr>
        <w:ind w:left="1134" w:hanging="283"/>
        <w:rPr>
          <w:rFonts w:ascii="Arial" w:hAnsi="Arial" w:cs="Arial"/>
          <w:sz w:val="20"/>
        </w:rPr>
      </w:pPr>
      <w:r w:rsidRPr="009E227E">
        <w:rPr>
          <w:rFonts w:ascii="Arial" w:hAnsi="Arial" w:cs="Arial"/>
          <w:b/>
          <w:i/>
          <w:iCs/>
          <w:sz w:val="20"/>
        </w:rPr>
        <w:t>Configuratio</w:t>
      </w:r>
      <w:r w:rsidRPr="00847DB0">
        <w:rPr>
          <w:rFonts w:ascii="Arial" w:hAnsi="Arial" w:cs="Arial"/>
          <w:b/>
          <w:i/>
          <w:iCs/>
          <w:sz w:val="20"/>
        </w:rPr>
        <w:t>n</w:t>
      </w:r>
      <w:r w:rsidRPr="00847DB0">
        <w:rPr>
          <w:rFonts w:ascii="Arial" w:hAnsi="Arial" w:cs="Arial"/>
          <w:b/>
          <w:sz w:val="20"/>
        </w:rPr>
        <w:t xml:space="preserve"> </w:t>
      </w:r>
      <w:r w:rsidRPr="00847DB0">
        <w:rPr>
          <w:rFonts w:ascii="Arial" w:hAnsi="Arial" w:cs="Arial"/>
          <w:b/>
          <w:i/>
          <w:sz w:val="20"/>
        </w:rPr>
        <w:t>and PC deployment</w:t>
      </w:r>
      <w:r w:rsidRPr="009E227E">
        <w:rPr>
          <w:rFonts w:ascii="Arial" w:hAnsi="Arial" w:cs="Arial"/>
          <w:sz w:val="20"/>
        </w:rPr>
        <w:t>– Full assembly of hardware and software, including testing and burn-in.</w:t>
      </w:r>
    </w:p>
    <w:p w:rsidR="007C402F" w:rsidRPr="009E227E" w:rsidRDefault="007C402F" w:rsidP="007C402F">
      <w:pPr>
        <w:numPr>
          <w:ilvl w:val="0"/>
          <w:numId w:val="7"/>
        </w:numPr>
        <w:ind w:left="1134" w:hanging="283"/>
        <w:rPr>
          <w:rFonts w:ascii="Arial" w:hAnsi="Arial" w:cs="Arial"/>
          <w:sz w:val="20"/>
        </w:rPr>
      </w:pPr>
      <w:r w:rsidRPr="009E227E">
        <w:rPr>
          <w:rFonts w:ascii="Arial" w:hAnsi="Arial" w:cs="Arial"/>
          <w:b/>
          <w:i/>
          <w:iCs/>
          <w:sz w:val="20"/>
        </w:rPr>
        <w:t>Asset inventory management</w:t>
      </w:r>
      <w:r w:rsidRPr="009E227E">
        <w:rPr>
          <w:rFonts w:ascii="Arial" w:hAnsi="Arial" w:cs="Arial"/>
          <w:sz w:val="20"/>
        </w:rPr>
        <w:t xml:space="preserve"> – Tagging, tracking, and management of warehousing and inventory.</w:t>
      </w:r>
    </w:p>
    <w:p w:rsidR="007C402F" w:rsidRPr="009E227E" w:rsidRDefault="007C402F" w:rsidP="007C402F">
      <w:pPr>
        <w:numPr>
          <w:ilvl w:val="0"/>
          <w:numId w:val="7"/>
        </w:numPr>
        <w:ind w:left="1134" w:hanging="283"/>
        <w:rPr>
          <w:rFonts w:ascii="Arial" w:hAnsi="Arial" w:cs="Arial"/>
          <w:sz w:val="20"/>
        </w:rPr>
      </w:pPr>
      <w:r w:rsidRPr="009E227E">
        <w:rPr>
          <w:rFonts w:ascii="Arial" w:hAnsi="Arial" w:cs="Arial"/>
          <w:b/>
          <w:i/>
          <w:iCs/>
          <w:sz w:val="20"/>
        </w:rPr>
        <w:t>Life cycle management of hardware units</w:t>
      </w:r>
      <w:r w:rsidRPr="009E227E">
        <w:rPr>
          <w:rFonts w:ascii="Arial" w:hAnsi="Arial" w:cs="Arial"/>
          <w:sz w:val="20"/>
        </w:rPr>
        <w:t xml:space="preserve"> – Process for end-of-life notification, replacement, and asset decommissioning/disposal.</w:t>
      </w:r>
    </w:p>
    <w:p w:rsidR="007C402F" w:rsidRPr="009E227E" w:rsidRDefault="007C402F" w:rsidP="007C402F">
      <w:pPr>
        <w:numPr>
          <w:ilvl w:val="0"/>
          <w:numId w:val="7"/>
        </w:numPr>
        <w:autoSpaceDE w:val="0"/>
        <w:autoSpaceDN w:val="0"/>
        <w:adjustRightInd w:val="0"/>
        <w:ind w:left="1134" w:hanging="283"/>
        <w:rPr>
          <w:rFonts w:ascii="Arial" w:hAnsi="Arial" w:cs="Arial"/>
          <w:color w:val="000000"/>
          <w:sz w:val="20"/>
          <w:lang w:val="en-CA" w:eastAsia="en-CA"/>
        </w:rPr>
      </w:pPr>
      <w:r w:rsidRPr="009E227E">
        <w:rPr>
          <w:rFonts w:ascii="Arial" w:hAnsi="Arial" w:cs="Arial"/>
          <w:b/>
          <w:i/>
          <w:color w:val="000000"/>
          <w:sz w:val="20"/>
          <w:lang w:val="en-CA" w:eastAsia="en-CA"/>
        </w:rPr>
        <w:t>Software licensing control</w:t>
      </w:r>
      <w:r w:rsidRPr="009E227E">
        <w:rPr>
          <w:rFonts w:ascii="Arial" w:hAnsi="Arial" w:cs="Arial"/>
          <w:color w:val="000000"/>
          <w:sz w:val="20"/>
          <w:lang w:val="en-CA" w:eastAsia="en-CA"/>
        </w:rPr>
        <w:t xml:space="preserve"> – Oversight of automatic renewal of software applications and maintenance of appropriate documentation </w:t>
      </w:r>
    </w:p>
    <w:p w:rsidR="007C402F" w:rsidRDefault="007C402F" w:rsidP="007C402F">
      <w:pPr>
        <w:numPr>
          <w:ilvl w:val="0"/>
          <w:numId w:val="7"/>
        </w:numPr>
        <w:ind w:left="1134" w:hanging="283"/>
        <w:rPr>
          <w:rFonts w:ascii="Arial" w:hAnsi="Arial" w:cs="Arial"/>
          <w:sz w:val="20"/>
        </w:rPr>
      </w:pPr>
      <w:r w:rsidRPr="009E227E">
        <w:rPr>
          <w:rFonts w:ascii="Arial" w:hAnsi="Arial" w:cs="Arial"/>
          <w:b/>
          <w:i/>
          <w:sz w:val="20"/>
        </w:rPr>
        <w:t>Warehousing</w:t>
      </w:r>
      <w:r w:rsidRPr="009E227E">
        <w:rPr>
          <w:rFonts w:ascii="Arial" w:hAnsi="Arial" w:cs="Arial"/>
          <w:sz w:val="20"/>
        </w:rPr>
        <w:t xml:space="preserve"> – Maintain an inventory of standard stock units on behalf of OMEP </w:t>
      </w:r>
    </w:p>
    <w:p w:rsidR="007C402F" w:rsidRPr="00571E06" w:rsidRDefault="007C402F" w:rsidP="007C402F">
      <w:pPr>
        <w:numPr>
          <w:ilvl w:val="0"/>
          <w:numId w:val="7"/>
        </w:numPr>
        <w:autoSpaceDE w:val="0"/>
        <w:autoSpaceDN w:val="0"/>
        <w:adjustRightInd w:val="0"/>
        <w:ind w:left="1134" w:hanging="283"/>
        <w:rPr>
          <w:color w:val="000000"/>
          <w:sz w:val="20"/>
          <w:lang w:val="en-CA" w:eastAsia="en-CA"/>
        </w:rPr>
      </w:pPr>
      <w:r w:rsidRPr="00571E06">
        <w:rPr>
          <w:rFonts w:ascii="Arial" w:hAnsi="Arial" w:cs="Arial"/>
          <w:b/>
          <w:i/>
          <w:color w:val="000000"/>
          <w:sz w:val="20"/>
          <w:lang w:val="en-CA" w:eastAsia="en-CA"/>
        </w:rPr>
        <w:t>Reporting and communication</w:t>
      </w:r>
      <w:r w:rsidRPr="00571E06">
        <w:rPr>
          <w:rFonts w:ascii="Arial" w:hAnsi="Arial" w:cs="Arial"/>
          <w:color w:val="000000"/>
          <w:sz w:val="20"/>
          <w:lang w:val="en-CA" w:eastAsia="en-CA"/>
        </w:rPr>
        <w:t xml:space="preserve"> – Ensuring monthly reporting on all purchases, assets, current activities and issues, and project status reports. </w:t>
      </w:r>
    </w:p>
    <w:p w:rsidR="007C402F" w:rsidRDefault="007C402F" w:rsidP="007C402F">
      <w:pPr>
        <w:ind w:left="360"/>
        <w:rPr>
          <w:rFonts w:ascii="Arial" w:hAnsi="Arial" w:cs="Arial"/>
          <w:i/>
          <w:sz w:val="20"/>
          <w:u w:val="single"/>
        </w:rPr>
      </w:pPr>
    </w:p>
    <w:p w:rsidR="007C402F" w:rsidRPr="00847DB0" w:rsidRDefault="007C402F" w:rsidP="007C402F">
      <w:pPr>
        <w:ind w:left="360"/>
        <w:rPr>
          <w:rFonts w:ascii="Arial" w:hAnsi="Arial" w:cs="Arial"/>
          <w:i/>
          <w:sz w:val="20"/>
          <w:u w:val="single"/>
        </w:rPr>
      </w:pPr>
      <w:r w:rsidRPr="00847DB0">
        <w:rPr>
          <w:rFonts w:ascii="Arial" w:hAnsi="Arial" w:cs="Arial"/>
          <w:i/>
          <w:sz w:val="20"/>
          <w:u w:val="single"/>
        </w:rPr>
        <w:t xml:space="preserve">IT Leadership and direction to </w:t>
      </w:r>
      <w:proofErr w:type="gramStart"/>
      <w:r w:rsidRPr="00847DB0">
        <w:rPr>
          <w:rFonts w:ascii="Arial" w:hAnsi="Arial" w:cs="Arial"/>
          <w:i/>
          <w:sz w:val="20"/>
          <w:u w:val="single"/>
        </w:rPr>
        <w:t>be provided</w:t>
      </w:r>
      <w:proofErr w:type="gramEnd"/>
      <w:r w:rsidRPr="00847DB0">
        <w:rPr>
          <w:rFonts w:ascii="Arial" w:hAnsi="Arial" w:cs="Arial"/>
          <w:i/>
          <w:sz w:val="20"/>
          <w:u w:val="single"/>
        </w:rPr>
        <w:t>;</w:t>
      </w:r>
    </w:p>
    <w:p w:rsidR="007C402F" w:rsidRDefault="007C402F" w:rsidP="007C402F">
      <w:pPr>
        <w:ind w:left="360"/>
        <w:rPr>
          <w:rFonts w:ascii="Arial" w:hAnsi="Arial" w:cs="Arial"/>
          <w:sz w:val="20"/>
        </w:rPr>
      </w:pPr>
    </w:p>
    <w:p w:rsidR="007C402F" w:rsidRDefault="007C402F" w:rsidP="007C402F">
      <w:pPr>
        <w:ind w:left="360"/>
        <w:rPr>
          <w:rFonts w:ascii="Arial" w:hAnsi="Arial" w:cs="Arial"/>
          <w:sz w:val="20"/>
        </w:rPr>
      </w:pPr>
      <w:r>
        <w:rPr>
          <w:rFonts w:ascii="Arial" w:hAnsi="Arial" w:cs="Arial"/>
          <w:sz w:val="20"/>
        </w:rPr>
        <w:t xml:space="preserve">OMEP has no other IT technical resources responsible for IT initiatives other than the service being provided by the chosen vendor from this process. </w:t>
      </w:r>
      <w:r w:rsidR="00E17DC8">
        <w:rPr>
          <w:rFonts w:ascii="Arial" w:hAnsi="Arial" w:cs="Arial"/>
          <w:sz w:val="20"/>
        </w:rPr>
        <w:t>Therefore,</w:t>
      </w:r>
      <w:r>
        <w:rPr>
          <w:rFonts w:ascii="Arial" w:hAnsi="Arial" w:cs="Arial"/>
          <w:sz w:val="20"/>
        </w:rPr>
        <w:t xml:space="preserve"> there is some IT Leadership direction that is expected, as stated below.  Please provide a written response to your approach to these requirements.</w:t>
      </w:r>
    </w:p>
    <w:p w:rsidR="007C402F" w:rsidRDefault="007C402F" w:rsidP="007C402F">
      <w:pPr>
        <w:ind w:left="360"/>
        <w:rPr>
          <w:rFonts w:ascii="Arial" w:hAnsi="Arial" w:cs="Arial"/>
          <w:sz w:val="20"/>
        </w:rPr>
      </w:pPr>
    </w:p>
    <w:p w:rsidR="007C402F" w:rsidRDefault="007C402F" w:rsidP="007C402F">
      <w:pPr>
        <w:numPr>
          <w:ilvl w:val="0"/>
          <w:numId w:val="7"/>
        </w:numPr>
        <w:ind w:left="1134" w:hanging="283"/>
        <w:rPr>
          <w:rFonts w:ascii="Arial" w:hAnsi="Arial" w:cs="Arial"/>
          <w:sz w:val="20"/>
        </w:rPr>
      </w:pPr>
      <w:r>
        <w:rPr>
          <w:rFonts w:ascii="Arial" w:hAnsi="Arial" w:cs="Arial"/>
          <w:sz w:val="20"/>
        </w:rPr>
        <w:t xml:space="preserve"> </w:t>
      </w:r>
      <w:r w:rsidRPr="009E227E">
        <w:rPr>
          <w:rFonts w:ascii="Arial" w:hAnsi="Arial" w:cs="Arial"/>
          <w:b/>
          <w:i/>
          <w:sz w:val="20"/>
        </w:rPr>
        <w:t>IT policy review and development</w:t>
      </w:r>
      <w:r w:rsidRPr="009E227E">
        <w:rPr>
          <w:rFonts w:ascii="Arial" w:hAnsi="Arial" w:cs="Arial"/>
          <w:sz w:val="20"/>
        </w:rPr>
        <w:t xml:space="preserve"> – Development of customized policies related to the use of technology.</w:t>
      </w:r>
      <w:r>
        <w:rPr>
          <w:rFonts w:ascii="Arial" w:hAnsi="Arial" w:cs="Arial"/>
          <w:sz w:val="20"/>
        </w:rPr>
        <w:t xml:space="preserve"> With the support of the management team, ensuring the proper procedures and guidelines are in place to properly leverage the OMEP IT investment.</w:t>
      </w:r>
    </w:p>
    <w:p w:rsidR="007C402F" w:rsidRPr="009E227E" w:rsidRDefault="007C402F" w:rsidP="007C402F">
      <w:pPr>
        <w:ind w:left="1134"/>
        <w:rPr>
          <w:rFonts w:ascii="Arial" w:hAnsi="Arial" w:cs="Arial"/>
          <w:sz w:val="20"/>
        </w:rPr>
      </w:pPr>
    </w:p>
    <w:p w:rsidR="007C402F" w:rsidRDefault="007C402F" w:rsidP="007C402F">
      <w:pPr>
        <w:numPr>
          <w:ilvl w:val="0"/>
          <w:numId w:val="7"/>
        </w:numPr>
        <w:ind w:left="1134" w:hanging="283"/>
        <w:rPr>
          <w:rFonts w:ascii="Arial" w:hAnsi="Arial" w:cs="Arial"/>
          <w:sz w:val="20"/>
        </w:rPr>
      </w:pPr>
      <w:r>
        <w:rPr>
          <w:rFonts w:ascii="Arial" w:hAnsi="Arial" w:cs="Arial"/>
          <w:b/>
          <w:i/>
          <w:iCs/>
          <w:sz w:val="20"/>
        </w:rPr>
        <w:t>IT Planning</w:t>
      </w:r>
      <w:r>
        <w:rPr>
          <w:rFonts w:ascii="Arial" w:hAnsi="Arial" w:cs="Arial"/>
          <w:sz w:val="20"/>
        </w:rPr>
        <w:t xml:space="preserve"> – Acting as OMEP’s IT Director and providing guidance in ensuring the IT investment at OMEP is aligned to the business, forward thinking and appropriate level of IT investment is a required activity.</w:t>
      </w:r>
    </w:p>
    <w:p w:rsidR="007C402F" w:rsidRDefault="007C402F" w:rsidP="007C402F">
      <w:pPr>
        <w:ind w:left="1134"/>
        <w:rPr>
          <w:rFonts w:ascii="Arial" w:hAnsi="Arial" w:cs="Arial"/>
          <w:sz w:val="20"/>
        </w:rPr>
      </w:pPr>
    </w:p>
    <w:p w:rsidR="007C402F" w:rsidRDefault="007C402F" w:rsidP="007C402F">
      <w:pPr>
        <w:numPr>
          <w:ilvl w:val="0"/>
          <w:numId w:val="7"/>
        </w:numPr>
        <w:ind w:left="1134" w:hanging="283"/>
        <w:rPr>
          <w:rFonts w:ascii="Arial" w:hAnsi="Arial" w:cs="Arial"/>
          <w:sz w:val="20"/>
        </w:rPr>
      </w:pPr>
      <w:r w:rsidRPr="009E227E">
        <w:rPr>
          <w:rFonts w:ascii="Arial" w:hAnsi="Arial" w:cs="Arial"/>
          <w:b/>
          <w:i/>
          <w:iCs/>
          <w:sz w:val="20"/>
        </w:rPr>
        <w:t>On-site implementation of business applications</w:t>
      </w:r>
      <w:r w:rsidRPr="009E227E">
        <w:rPr>
          <w:rFonts w:ascii="Arial" w:hAnsi="Arial" w:cs="Arial"/>
          <w:sz w:val="20"/>
        </w:rPr>
        <w:t xml:space="preserve"> – Installation of </w:t>
      </w:r>
      <w:r>
        <w:rPr>
          <w:rFonts w:ascii="Arial" w:hAnsi="Arial" w:cs="Arial"/>
          <w:sz w:val="20"/>
        </w:rPr>
        <w:t xml:space="preserve">business software, manage data migrations, integration of databases to ‘core systems’. This ‘software’ support requirement is uncommon </w:t>
      </w:r>
      <w:r w:rsidR="00E17DC8">
        <w:rPr>
          <w:rFonts w:ascii="Arial" w:hAnsi="Arial" w:cs="Arial"/>
          <w:sz w:val="20"/>
        </w:rPr>
        <w:t>however;</w:t>
      </w:r>
      <w:r>
        <w:rPr>
          <w:rFonts w:ascii="Arial" w:hAnsi="Arial" w:cs="Arial"/>
          <w:sz w:val="20"/>
        </w:rPr>
        <w:t xml:space="preserve"> OMEP would be looking to the chosen vendor for direction and support in this area. OMEP needs to understand what your approach would be to assist in this kind of work.</w:t>
      </w:r>
    </w:p>
    <w:p w:rsidR="007C402F" w:rsidRPr="009E227E" w:rsidRDefault="007C402F" w:rsidP="007C402F">
      <w:pPr>
        <w:ind w:left="1134"/>
        <w:rPr>
          <w:rFonts w:ascii="Arial" w:hAnsi="Arial" w:cs="Arial"/>
          <w:sz w:val="20"/>
        </w:rPr>
      </w:pPr>
    </w:p>
    <w:p w:rsidR="007C402F" w:rsidRPr="00896BDD" w:rsidRDefault="007C402F" w:rsidP="007C402F">
      <w:pPr>
        <w:tabs>
          <w:tab w:val="left" w:pos="720"/>
        </w:tabs>
        <w:ind w:left="360"/>
        <w:rPr>
          <w:rFonts w:ascii="Arial" w:hAnsi="Arial" w:cs="Arial"/>
          <w:i/>
          <w:sz w:val="20"/>
          <w:u w:val="single"/>
        </w:rPr>
      </w:pPr>
      <w:r w:rsidRPr="00896BDD">
        <w:rPr>
          <w:rFonts w:ascii="Arial" w:hAnsi="Arial" w:cs="Arial"/>
          <w:i/>
          <w:sz w:val="20"/>
          <w:u w:val="single"/>
        </w:rPr>
        <w:t>Services you provide NOT stated in the requi</w:t>
      </w:r>
      <w:r>
        <w:rPr>
          <w:rFonts w:ascii="Arial" w:hAnsi="Arial" w:cs="Arial"/>
          <w:i/>
          <w:sz w:val="20"/>
          <w:u w:val="single"/>
        </w:rPr>
        <w:t>rements</w:t>
      </w:r>
      <w:r w:rsidRPr="00896BDD">
        <w:rPr>
          <w:rFonts w:ascii="Arial" w:hAnsi="Arial" w:cs="Arial"/>
          <w:i/>
          <w:sz w:val="20"/>
          <w:u w:val="single"/>
        </w:rPr>
        <w:t xml:space="preserve"> above:</w:t>
      </w:r>
    </w:p>
    <w:p w:rsidR="007C402F" w:rsidRDefault="007C402F" w:rsidP="007C402F">
      <w:pPr>
        <w:pStyle w:val="ListParagraph"/>
        <w:numPr>
          <w:ilvl w:val="0"/>
          <w:numId w:val="7"/>
        </w:numPr>
        <w:tabs>
          <w:tab w:val="left" w:pos="720"/>
        </w:tabs>
        <w:spacing w:before="240" w:after="240" w:line="240" w:lineRule="auto"/>
        <w:rPr>
          <w:rFonts w:ascii="Arial" w:hAnsi="Arial" w:cs="Arial"/>
          <w:sz w:val="20"/>
          <w:szCs w:val="20"/>
        </w:rPr>
      </w:pPr>
      <w:r>
        <w:rPr>
          <w:rFonts w:ascii="Arial" w:hAnsi="Arial" w:cs="Arial"/>
          <w:sz w:val="20"/>
          <w:szCs w:val="20"/>
        </w:rPr>
        <w:t>Please list all services you provide as part of your response that have not yet been identified by you in responding to this bid request</w:t>
      </w:r>
    </w:p>
    <w:p w:rsidR="007C402F" w:rsidRPr="00DD7CA9" w:rsidRDefault="007C402F" w:rsidP="007C402F">
      <w:pPr>
        <w:tabs>
          <w:tab w:val="left" w:pos="720"/>
        </w:tabs>
        <w:rPr>
          <w:rFonts w:ascii="Arial" w:hAnsi="Arial" w:cs="Arial"/>
          <w:sz w:val="20"/>
        </w:rPr>
      </w:pPr>
    </w:p>
    <w:p w:rsidR="007C402F" w:rsidRPr="00D947CF" w:rsidRDefault="007C402F" w:rsidP="007C402F">
      <w:pPr>
        <w:pStyle w:val="Heading3"/>
        <w:tabs>
          <w:tab w:val="clear" w:pos="792"/>
          <w:tab w:val="num" w:pos="900"/>
        </w:tabs>
        <w:ind w:left="900" w:hanging="540"/>
      </w:pPr>
      <w:bookmarkStart w:id="46" w:name="_Toc255739560"/>
      <w:bookmarkStart w:id="47" w:name="_Toc266264194"/>
      <w:bookmarkStart w:id="48" w:name="_Toc384050242"/>
      <w:bookmarkStart w:id="49" w:name="_Toc29299590"/>
      <w:r w:rsidRPr="00D947CF">
        <w:t>Service Support</w:t>
      </w:r>
      <w:bookmarkEnd w:id="46"/>
      <w:bookmarkEnd w:id="47"/>
      <w:bookmarkEnd w:id="48"/>
      <w:bookmarkEnd w:id="49"/>
    </w:p>
    <w:p w:rsidR="007C402F" w:rsidRPr="00D947CF" w:rsidRDefault="007C402F" w:rsidP="007C402F">
      <w:pPr>
        <w:pStyle w:val="ITRGList1"/>
        <w:tabs>
          <w:tab w:val="clear" w:pos="822"/>
        </w:tabs>
        <w:ind w:left="0" w:firstLine="360"/>
        <w:rPr>
          <w:rFonts w:ascii="Arial" w:hAnsi="Arial" w:cs="Arial"/>
          <w:color w:val="000000"/>
          <w:sz w:val="20"/>
          <w:szCs w:val="20"/>
        </w:rPr>
      </w:pPr>
      <w:r w:rsidRPr="00D947CF">
        <w:rPr>
          <w:rFonts w:ascii="Arial" w:hAnsi="Arial" w:cs="Arial"/>
          <w:color w:val="000000"/>
          <w:sz w:val="20"/>
          <w:szCs w:val="20"/>
        </w:rPr>
        <w:t>Describe how you work with clients to deliver services and/or solutions.</w:t>
      </w:r>
      <w:r>
        <w:rPr>
          <w:rFonts w:ascii="Arial" w:hAnsi="Arial" w:cs="Arial"/>
          <w:color w:val="000000"/>
          <w:sz w:val="20"/>
          <w:szCs w:val="20"/>
        </w:rPr>
        <w:t xml:space="preserve"> Please reply in written form.</w:t>
      </w:r>
    </w:p>
    <w:p w:rsidR="007C402F" w:rsidRPr="00D947CF" w:rsidRDefault="007C402F" w:rsidP="007C402F">
      <w:pPr>
        <w:pStyle w:val="ITRGList1"/>
        <w:numPr>
          <w:ilvl w:val="0"/>
          <w:numId w:val="4"/>
        </w:numPr>
        <w:spacing w:before="240" w:after="120"/>
        <w:rPr>
          <w:rFonts w:ascii="Arial" w:hAnsi="Arial" w:cs="Arial"/>
          <w:color w:val="000000"/>
          <w:sz w:val="20"/>
          <w:szCs w:val="20"/>
        </w:rPr>
      </w:pPr>
      <w:r w:rsidRPr="00D947CF">
        <w:rPr>
          <w:rFonts w:ascii="Arial" w:hAnsi="Arial" w:cs="Arial"/>
          <w:b/>
          <w:color w:val="000000"/>
          <w:sz w:val="20"/>
          <w:szCs w:val="20"/>
        </w:rPr>
        <w:t xml:space="preserve">Customer </w:t>
      </w:r>
      <w:r>
        <w:rPr>
          <w:rFonts w:ascii="Arial" w:hAnsi="Arial" w:cs="Arial"/>
          <w:b/>
          <w:color w:val="000000"/>
          <w:sz w:val="20"/>
          <w:szCs w:val="20"/>
        </w:rPr>
        <w:t>S</w:t>
      </w:r>
      <w:r w:rsidRPr="00D947CF">
        <w:rPr>
          <w:rFonts w:ascii="Arial" w:hAnsi="Arial" w:cs="Arial"/>
          <w:b/>
          <w:color w:val="000000"/>
          <w:sz w:val="20"/>
          <w:szCs w:val="20"/>
        </w:rPr>
        <w:t>upport</w:t>
      </w:r>
    </w:p>
    <w:p w:rsidR="007C402F" w:rsidRDefault="007C402F" w:rsidP="007C402F">
      <w:pPr>
        <w:numPr>
          <w:ilvl w:val="1"/>
          <w:numId w:val="5"/>
        </w:numPr>
        <w:spacing w:before="120" w:after="240"/>
        <w:rPr>
          <w:rFonts w:ascii="Arial" w:hAnsi="Arial" w:cs="Arial"/>
          <w:sz w:val="20"/>
        </w:rPr>
      </w:pPr>
      <w:r w:rsidRPr="00D947CF">
        <w:rPr>
          <w:rFonts w:ascii="Arial" w:hAnsi="Arial" w:cs="Arial"/>
          <w:sz w:val="20"/>
        </w:rPr>
        <w:t>Do you provide toll-free customer support 24 hours a day, seven days a week? Please specify all paid support options.</w:t>
      </w:r>
    </w:p>
    <w:p w:rsidR="007C402F" w:rsidRDefault="007C402F" w:rsidP="007C402F">
      <w:pPr>
        <w:numPr>
          <w:ilvl w:val="1"/>
          <w:numId w:val="5"/>
        </w:numPr>
        <w:spacing w:before="120" w:after="240"/>
        <w:rPr>
          <w:rFonts w:ascii="Arial" w:hAnsi="Arial" w:cs="Arial"/>
          <w:sz w:val="20"/>
        </w:rPr>
      </w:pPr>
      <w:r>
        <w:rPr>
          <w:rFonts w:ascii="Arial" w:hAnsi="Arial" w:cs="Arial"/>
          <w:sz w:val="20"/>
        </w:rPr>
        <w:lastRenderedPageBreak/>
        <w:t>Are issues documented and tracked in a manner that OMEP staff can easily identify the status of all work being performed?</w:t>
      </w:r>
    </w:p>
    <w:p w:rsidR="007C402F" w:rsidRDefault="007C402F" w:rsidP="007C402F">
      <w:pPr>
        <w:numPr>
          <w:ilvl w:val="1"/>
          <w:numId w:val="5"/>
        </w:numPr>
        <w:rPr>
          <w:rFonts w:ascii="Arial" w:hAnsi="Arial" w:cs="Arial"/>
          <w:sz w:val="20"/>
        </w:rPr>
      </w:pPr>
      <w:r w:rsidRPr="00847DB0">
        <w:rPr>
          <w:rFonts w:ascii="Arial" w:hAnsi="Arial" w:cs="Arial"/>
          <w:sz w:val="20"/>
        </w:rPr>
        <w:t>OMEP needs to understand your approach to solving end user ‘emergencies’ who are operating from their home office.</w:t>
      </w:r>
      <w:r>
        <w:rPr>
          <w:rFonts w:ascii="Arial" w:hAnsi="Arial" w:cs="Arial"/>
          <w:sz w:val="20"/>
        </w:rPr>
        <w:t xml:space="preserve"> Please describe your approach.</w:t>
      </w:r>
    </w:p>
    <w:p w:rsidR="007C402F" w:rsidRDefault="007C402F" w:rsidP="007C402F">
      <w:pPr>
        <w:ind w:left="1440"/>
        <w:rPr>
          <w:rFonts w:ascii="Arial" w:hAnsi="Arial" w:cs="Arial"/>
          <w:sz w:val="20"/>
        </w:rPr>
      </w:pPr>
    </w:p>
    <w:p w:rsidR="007C402F" w:rsidRDefault="007C402F" w:rsidP="007C402F">
      <w:pPr>
        <w:numPr>
          <w:ilvl w:val="1"/>
          <w:numId w:val="5"/>
        </w:numPr>
        <w:rPr>
          <w:rFonts w:ascii="Arial" w:hAnsi="Arial" w:cs="Arial"/>
          <w:sz w:val="20"/>
        </w:rPr>
      </w:pPr>
      <w:r>
        <w:rPr>
          <w:rFonts w:ascii="Arial" w:hAnsi="Arial" w:cs="Arial"/>
          <w:sz w:val="20"/>
        </w:rPr>
        <w:t>SLA; Service level expectations. Please provide the service level you are willing to commit to in terms of response time to OMEP staff who report issues.</w:t>
      </w:r>
    </w:p>
    <w:p w:rsidR="00AA4345" w:rsidRDefault="00AA4345" w:rsidP="00AA4345">
      <w:pPr>
        <w:pStyle w:val="ListParagraph"/>
        <w:rPr>
          <w:rFonts w:ascii="Arial" w:hAnsi="Arial" w:cs="Arial"/>
          <w:sz w:val="20"/>
        </w:rPr>
      </w:pPr>
    </w:p>
    <w:p w:rsidR="00F35115" w:rsidRDefault="00F35115" w:rsidP="00F35115">
      <w:pPr>
        <w:pStyle w:val="Heading2"/>
        <w:numPr>
          <w:ilvl w:val="0"/>
          <w:numId w:val="2"/>
        </w:numPr>
      </w:pPr>
      <w:bookmarkStart w:id="50" w:name="_Toc255738909"/>
      <w:bookmarkStart w:id="51" w:name="_Toc255739561"/>
      <w:bookmarkStart w:id="52" w:name="_Toc266264195"/>
      <w:bookmarkStart w:id="53" w:name="_Toc29299591"/>
      <w:r w:rsidRPr="00D947CF">
        <w:t>Vendor Qualifications &amp; References</w:t>
      </w:r>
      <w:bookmarkEnd w:id="50"/>
      <w:bookmarkEnd w:id="51"/>
      <w:bookmarkEnd w:id="52"/>
      <w:bookmarkEnd w:id="53"/>
    </w:p>
    <w:p w:rsidR="00F35115" w:rsidRDefault="00F35115" w:rsidP="00F35115">
      <w:pPr>
        <w:pStyle w:val="Heading3"/>
        <w:numPr>
          <w:ilvl w:val="2"/>
          <w:numId w:val="2"/>
        </w:numPr>
      </w:pPr>
      <w:bookmarkStart w:id="54" w:name="_Toc29299592"/>
      <w:r>
        <w:t>Experience, capacity and references</w:t>
      </w:r>
      <w:bookmarkEnd w:id="54"/>
    </w:p>
    <w:p w:rsidR="00F35115" w:rsidRPr="00441D5A" w:rsidRDefault="00F35115" w:rsidP="00F35115">
      <w:pPr>
        <w:pStyle w:val="ListParagraph"/>
        <w:numPr>
          <w:ilvl w:val="1"/>
          <w:numId w:val="5"/>
        </w:numPr>
        <w:spacing w:before="240" w:after="240" w:line="240" w:lineRule="auto"/>
        <w:rPr>
          <w:rFonts w:ascii="Arial" w:hAnsi="Arial" w:cs="Arial"/>
          <w:sz w:val="20"/>
          <w:szCs w:val="20"/>
        </w:rPr>
      </w:pPr>
      <w:r w:rsidRPr="00441D5A">
        <w:rPr>
          <w:rFonts w:ascii="Arial" w:hAnsi="Arial" w:cs="Arial"/>
          <w:sz w:val="20"/>
          <w:szCs w:val="20"/>
        </w:rPr>
        <w:t>Please list your time in business and number of customers</w:t>
      </w:r>
    </w:p>
    <w:p w:rsidR="00F35115" w:rsidRPr="00441D5A" w:rsidRDefault="00F35115" w:rsidP="00F35115">
      <w:pPr>
        <w:pStyle w:val="ListParagraph"/>
        <w:numPr>
          <w:ilvl w:val="1"/>
          <w:numId w:val="5"/>
        </w:numPr>
        <w:spacing w:before="240" w:after="240" w:line="240" w:lineRule="auto"/>
        <w:rPr>
          <w:rFonts w:ascii="Arial" w:hAnsi="Arial" w:cs="Arial"/>
          <w:sz w:val="20"/>
          <w:szCs w:val="20"/>
        </w:rPr>
      </w:pPr>
      <w:r w:rsidRPr="00441D5A">
        <w:rPr>
          <w:rFonts w:ascii="Arial" w:hAnsi="Arial" w:cs="Arial"/>
          <w:sz w:val="20"/>
          <w:szCs w:val="20"/>
        </w:rPr>
        <w:t>Please</w:t>
      </w:r>
      <w:r w:rsidR="001D4D60">
        <w:rPr>
          <w:rFonts w:ascii="Arial" w:hAnsi="Arial" w:cs="Arial"/>
          <w:sz w:val="20"/>
          <w:szCs w:val="20"/>
        </w:rPr>
        <w:t xml:space="preserve"> proved the staff and the backgrounds of those who will perform the work</w:t>
      </w:r>
    </w:p>
    <w:p w:rsidR="00F35115" w:rsidRDefault="00F35115" w:rsidP="00F35115">
      <w:pPr>
        <w:pStyle w:val="ListParagraph"/>
        <w:numPr>
          <w:ilvl w:val="1"/>
          <w:numId w:val="5"/>
        </w:numPr>
        <w:spacing w:before="240" w:after="240" w:line="240" w:lineRule="auto"/>
        <w:rPr>
          <w:rFonts w:ascii="Arial" w:hAnsi="Arial" w:cs="Arial"/>
          <w:sz w:val="20"/>
          <w:szCs w:val="20"/>
        </w:rPr>
      </w:pPr>
      <w:r w:rsidRPr="00441D5A">
        <w:rPr>
          <w:rFonts w:ascii="Arial" w:hAnsi="Arial" w:cs="Arial"/>
          <w:sz w:val="20"/>
          <w:szCs w:val="20"/>
        </w:rPr>
        <w:t>Please provide 3 references and their contact information that you feel would best illustrate your ability to meet the stated requirements of OMEP</w:t>
      </w:r>
    </w:p>
    <w:p w:rsidR="007C402F" w:rsidRPr="007C402F" w:rsidRDefault="007C402F" w:rsidP="007C402F">
      <w:pPr>
        <w:ind w:left="720"/>
        <w:rPr>
          <w:rFonts w:ascii="Arial" w:hAnsi="Arial" w:cs="Arial"/>
          <w:sz w:val="20"/>
          <w:szCs w:val="20"/>
        </w:rPr>
      </w:pPr>
      <w:r w:rsidRPr="007C402F">
        <w:rPr>
          <w:rFonts w:ascii="Arial" w:hAnsi="Arial" w:cs="Arial"/>
          <w:sz w:val="20"/>
          <w:szCs w:val="20"/>
        </w:rPr>
        <w:t xml:space="preserve">This is where you have the opportunity to share why you believe your organization is the ‘best fit’ </w:t>
      </w:r>
      <w:r>
        <w:rPr>
          <w:rFonts w:ascii="Arial" w:hAnsi="Arial" w:cs="Arial"/>
          <w:sz w:val="20"/>
          <w:szCs w:val="20"/>
        </w:rPr>
        <w:t>to b</w:t>
      </w:r>
      <w:r w:rsidRPr="007C402F">
        <w:rPr>
          <w:rFonts w:ascii="Arial" w:hAnsi="Arial" w:cs="Arial"/>
          <w:sz w:val="20"/>
          <w:szCs w:val="20"/>
        </w:rPr>
        <w:t>e the MSP at OMEP.</w:t>
      </w:r>
    </w:p>
    <w:p w:rsidR="00F35115" w:rsidRDefault="00F35115" w:rsidP="00F35115">
      <w:pPr>
        <w:pStyle w:val="ListParagraph"/>
        <w:rPr>
          <w:rFonts w:ascii="Arial" w:hAnsi="Arial" w:cs="Arial"/>
          <w:sz w:val="20"/>
          <w:szCs w:val="20"/>
        </w:rPr>
      </w:pPr>
    </w:p>
    <w:p w:rsidR="00F35115" w:rsidRPr="00DD7CA9" w:rsidRDefault="00F35115" w:rsidP="00F35115">
      <w:pPr>
        <w:ind w:left="720"/>
        <w:rPr>
          <w:rFonts w:ascii="Arial" w:hAnsi="Arial" w:cs="Arial"/>
          <w:b/>
          <w:sz w:val="28"/>
          <w:szCs w:val="28"/>
        </w:rPr>
      </w:pPr>
      <w:r w:rsidRPr="00DD7CA9">
        <w:rPr>
          <w:rFonts w:ascii="Arial" w:hAnsi="Arial" w:cs="Arial"/>
          <w:b/>
          <w:sz w:val="28"/>
          <w:szCs w:val="28"/>
        </w:rPr>
        <w:t xml:space="preserve">5.2 All vendors must provide the following information in order for their </w:t>
      </w:r>
      <w:r w:rsidR="00E11A99">
        <w:rPr>
          <w:rFonts w:ascii="Arial" w:hAnsi="Arial" w:cs="Arial"/>
          <w:b/>
          <w:sz w:val="28"/>
          <w:szCs w:val="28"/>
        </w:rPr>
        <w:t>RFP</w:t>
      </w:r>
      <w:r w:rsidRPr="00DD7CA9">
        <w:rPr>
          <w:rFonts w:ascii="Arial" w:hAnsi="Arial" w:cs="Arial"/>
          <w:b/>
          <w:sz w:val="28"/>
          <w:szCs w:val="28"/>
        </w:rPr>
        <w:t xml:space="preserve"> to be considered:</w:t>
      </w:r>
    </w:p>
    <w:p w:rsidR="00F35115" w:rsidRDefault="00F35115" w:rsidP="00F35115">
      <w:pPr>
        <w:rPr>
          <w:rFonts w:ascii="Arial" w:hAnsi="Arial" w:cs="Arial"/>
          <w:sz w:val="20"/>
        </w:rPr>
      </w:pPr>
    </w:p>
    <w:p w:rsidR="00F35115" w:rsidRPr="00441D5A" w:rsidRDefault="00F35115" w:rsidP="00F35115">
      <w:pPr>
        <w:ind w:left="720"/>
        <w:rPr>
          <w:rFonts w:ascii="Arial" w:hAnsi="Arial" w:cs="Arial"/>
          <w:sz w:val="20"/>
        </w:rPr>
      </w:pPr>
      <w:r w:rsidRPr="00441D5A">
        <w:rPr>
          <w:rFonts w:ascii="Arial" w:hAnsi="Arial" w:cs="Arial"/>
          <w:sz w:val="20"/>
        </w:rPr>
        <w:t xml:space="preserve">Response to section 4.1 </w:t>
      </w:r>
    </w:p>
    <w:p w:rsidR="00F35115" w:rsidRPr="00441D5A" w:rsidRDefault="00F35115" w:rsidP="00F35115">
      <w:pPr>
        <w:ind w:left="720"/>
        <w:rPr>
          <w:rFonts w:ascii="Arial" w:hAnsi="Arial" w:cs="Arial"/>
          <w:sz w:val="20"/>
        </w:rPr>
      </w:pPr>
      <w:r w:rsidRPr="00441D5A">
        <w:rPr>
          <w:rFonts w:ascii="Arial" w:hAnsi="Arial" w:cs="Arial"/>
          <w:sz w:val="20"/>
        </w:rPr>
        <w:t>Response to section 5.1</w:t>
      </w:r>
      <w:r w:rsidR="00D66DCA">
        <w:rPr>
          <w:rFonts w:ascii="Arial" w:hAnsi="Arial" w:cs="Arial"/>
          <w:sz w:val="20"/>
        </w:rPr>
        <w:t>.1</w:t>
      </w:r>
    </w:p>
    <w:p w:rsidR="00F35115" w:rsidRDefault="00F35115" w:rsidP="00F35115">
      <w:pPr>
        <w:ind w:left="720"/>
        <w:rPr>
          <w:rFonts w:ascii="Arial" w:hAnsi="Arial" w:cs="Arial"/>
          <w:sz w:val="20"/>
        </w:rPr>
      </w:pPr>
      <w:r w:rsidRPr="00441D5A">
        <w:rPr>
          <w:rFonts w:ascii="Arial" w:hAnsi="Arial" w:cs="Arial"/>
          <w:sz w:val="20"/>
        </w:rPr>
        <w:t>Pricing model from section 6</w:t>
      </w:r>
    </w:p>
    <w:p w:rsidR="00F35115" w:rsidRDefault="00F35115" w:rsidP="00F35115">
      <w:pPr>
        <w:ind w:left="720"/>
        <w:rPr>
          <w:rFonts w:ascii="Arial" w:hAnsi="Arial" w:cs="Arial"/>
          <w:sz w:val="20"/>
        </w:rPr>
      </w:pPr>
      <w:r>
        <w:rPr>
          <w:rFonts w:ascii="Arial" w:hAnsi="Arial" w:cs="Arial"/>
          <w:sz w:val="20"/>
        </w:rPr>
        <w:t>Signing this document scanned and emailed</w:t>
      </w:r>
    </w:p>
    <w:p w:rsidR="00F35115" w:rsidRDefault="00F35115" w:rsidP="00F35115">
      <w:pPr>
        <w:rPr>
          <w:rFonts w:ascii="Arial" w:hAnsi="Arial" w:cs="Arial"/>
          <w:sz w:val="20"/>
        </w:rPr>
      </w:pPr>
    </w:p>
    <w:p w:rsidR="00F35115" w:rsidRPr="00B27E29" w:rsidRDefault="00F35115" w:rsidP="00F35115">
      <w:pPr>
        <w:rPr>
          <w:rFonts w:ascii="Arial" w:hAnsi="Arial" w:cs="Arial"/>
          <w:i/>
          <w:sz w:val="20"/>
        </w:rPr>
      </w:pPr>
      <w:r w:rsidRPr="00B27E29">
        <w:rPr>
          <w:rFonts w:ascii="Arial" w:hAnsi="Arial" w:cs="Arial"/>
          <w:i/>
          <w:sz w:val="20"/>
        </w:rPr>
        <w:t xml:space="preserve">NOTE; your response to this </w:t>
      </w:r>
      <w:r w:rsidR="00E11A99">
        <w:rPr>
          <w:rFonts w:ascii="Arial" w:hAnsi="Arial" w:cs="Arial"/>
          <w:i/>
          <w:sz w:val="20"/>
        </w:rPr>
        <w:t>RFP</w:t>
      </w:r>
      <w:r w:rsidRPr="00B27E29">
        <w:rPr>
          <w:rFonts w:ascii="Arial" w:hAnsi="Arial" w:cs="Arial"/>
          <w:i/>
          <w:sz w:val="20"/>
        </w:rPr>
        <w:t xml:space="preserve"> Proposal will be an attachment to any final contract that is agreed upon.</w:t>
      </w:r>
    </w:p>
    <w:p w:rsidR="00F35115" w:rsidRDefault="00F35115" w:rsidP="00F35115">
      <w:pPr>
        <w:rPr>
          <w:rFonts w:ascii="Arial" w:hAnsi="Arial" w:cs="Arial"/>
          <w:sz w:val="20"/>
        </w:rPr>
      </w:pPr>
    </w:p>
    <w:p w:rsidR="00F35115" w:rsidRPr="00D947CF" w:rsidRDefault="00F35115" w:rsidP="00F35115">
      <w:pPr>
        <w:pStyle w:val="Heading2"/>
        <w:spacing w:before="360"/>
        <w:rPr>
          <w:sz w:val="32"/>
          <w:szCs w:val="32"/>
        </w:rPr>
      </w:pPr>
      <w:bookmarkStart w:id="55" w:name="_Toc255739562"/>
      <w:bookmarkStart w:id="56" w:name="_Toc266264196"/>
      <w:bookmarkStart w:id="57" w:name="_Toc29299593"/>
      <w:r w:rsidRPr="00D947CF">
        <w:t>6 Budget</w:t>
      </w:r>
      <w:r w:rsidRPr="00D947CF">
        <w:rPr>
          <w:sz w:val="32"/>
          <w:szCs w:val="32"/>
        </w:rPr>
        <w:t xml:space="preserve"> &amp; Estimated Pricing</w:t>
      </w:r>
      <w:bookmarkEnd w:id="55"/>
      <w:bookmarkEnd w:id="56"/>
      <w:bookmarkEnd w:id="57"/>
    </w:p>
    <w:p w:rsidR="00F35115" w:rsidRDefault="00F35115" w:rsidP="00F35115">
      <w:pPr>
        <w:rPr>
          <w:rFonts w:ascii="Arial" w:hAnsi="Arial" w:cs="Arial"/>
          <w:sz w:val="20"/>
        </w:rPr>
      </w:pPr>
    </w:p>
    <w:p w:rsidR="007C402F" w:rsidRDefault="00483EE0" w:rsidP="00F35115">
      <w:pPr>
        <w:rPr>
          <w:rFonts w:ascii="Arial" w:hAnsi="Arial" w:cs="Arial"/>
          <w:sz w:val="20"/>
        </w:rPr>
      </w:pPr>
      <w:r>
        <w:rPr>
          <w:rFonts w:ascii="Arial" w:hAnsi="Arial" w:cs="Arial"/>
          <w:sz w:val="20"/>
        </w:rPr>
        <w:t>All vendors must provide a</w:t>
      </w:r>
      <w:r w:rsidR="00F35115" w:rsidRPr="00D947CF">
        <w:rPr>
          <w:rFonts w:ascii="Arial" w:hAnsi="Arial" w:cs="Arial"/>
          <w:sz w:val="20"/>
        </w:rPr>
        <w:t xml:space="preserve"> cost breakdown for the implementation of their </w:t>
      </w:r>
      <w:r w:rsidR="007C402F">
        <w:rPr>
          <w:rFonts w:ascii="Arial" w:hAnsi="Arial" w:cs="Arial"/>
          <w:sz w:val="20"/>
        </w:rPr>
        <w:t xml:space="preserve">managed </w:t>
      </w:r>
      <w:r w:rsidR="00F35115" w:rsidRPr="00D947CF">
        <w:rPr>
          <w:rFonts w:ascii="Arial" w:hAnsi="Arial" w:cs="Arial"/>
          <w:sz w:val="20"/>
        </w:rPr>
        <w:t>service for</w:t>
      </w:r>
      <w:r w:rsidR="00F35115">
        <w:rPr>
          <w:rFonts w:ascii="Arial" w:hAnsi="Arial" w:cs="Arial"/>
          <w:sz w:val="20"/>
        </w:rPr>
        <w:t xml:space="preserve"> OMEP</w:t>
      </w:r>
      <w:r w:rsidR="00F35115" w:rsidRPr="00D947CF">
        <w:rPr>
          <w:rFonts w:ascii="Arial" w:hAnsi="Arial" w:cs="Arial"/>
          <w:sz w:val="20"/>
        </w:rPr>
        <w:t xml:space="preserve">’s project as described in this </w:t>
      </w:r>
      <w:r w:rsidR="00E11A99">
        <w:rPr>
          <w:rFonts w:ascii="Arial" w:hAnsi="Arial" w:cs="Arial"/>
          <w:sz w:val="20"/>
        </w:rPr>
        <w:t>RFP</w:t>
      </w:r>
      <w:r w:rsidR="00F35115" w:rsidRPr="00D947CF">
        <w:rPr>
          <w:rFonts w:ascii="Arial" w:hAnsi="Arial" w:cs="Arial"/>
          <w:sz w:val="20"/>
        </w:rPr>
        <w:t xml:space="preserve">. </w:t>
      </w:r>
      <w:r w:rsidR="007C402F" w:rsidRPr="00D947CF">
        <w:rPr>
          <w:rFonts w:ascii="Arial" w:hAnsi="Arial" w:cs="Arial"/>
          <w:sz w:val="20"/>
        </w:rPr>
        <w:t xml:space="preserve">The vendor must agree to keep these </w:t>
      </w:r>
      <w:r w:rsidR="007C402F" w:rsidRPr="00376276">
        <w:rPr>
          <w:rFonts w:ascii="Arial" w:hAnsi="Arial" w:cs="Arial"/>
          <w:sz w:val="20"/>
        </w:rPr>
        <w:t xml:space="preserve">prices valid for </w:t>
      </w:r>
      <w:bookmarkStart w:id="58" w:name="Text11"/>
      <w:r w:rsidR="007C402F" w:rsidRPr="00376276">
        <w:rPr>
          <w:rFonts w:ascii="Arial" w:hAnsi="Arial" w:cs="Arial"/>
          <w:sz w:val="20"/>
        </w:rPr>
        <w:t>60 days</w:t>
      </w:r>
      <w:bookmarkEnd w:id="58"/>
      <w:r w:rsidR="007C402F">
        <w:rPr>
          <w:rFonts w:ascii="Arial" w:hAnsi="Arial" w:cs="Arial"/>
          <w:sz w:val="20"/>
        </w:rPr>
        <w:t>.</w:t>
      </w:r>
    </w:p>
    <w:p w:rsidR="007C402F" w:rsidRDefault="007C402F" w:rsidP="00F35115">
      <w:pPr>
        <w:rPr>
          <w:rFonts w:ascii="Arial" w:hAnsi="Arial" w:cs="Arial"/>
          <w:sz w:val="20"/>
        </w:rPr>
      </w:pPr>
    </w:p>
    <w:p w:rsidR="007C402F" w:rsidRPr="00D947CF" w:rsidRDefault="007C402F" w:rsidP="007C402F">
      <w:pPr>
        <w:rPr>
          <w:rFonts w:ascii="Arial" w:hAnsi="Arial" w:cs="Arial"/>
          <w:sz w:val="20"/>
        </w:rPr>
      </w:pPr>
      <w:r>
        <w:rPr>
          <w:rFonts w:ascii="Arial" w:hAnsi="Arial" w:cs="Arial"/>
          <w:sz w:val="20"/>
        </w:rPr>
        <w:t xml:space="preserve">Pricing should be provided for a </w:t>
      </w:r>
      <w:r w:rsidR="00E17DC8">
        <w:rPr>
          <w:rFonts w:ascii="Arial" w:hAnsi="Arial" w:cs="Arial"/>
          <w:sz w:val="20"/>
        </w:rPr>
        <w:t>2-year</w:t>
      </w:r>
      <w:r>
        <w:rPr>
          <w:rFonts w:ascii="Arial" w:hAnsi="Arial" w:cs="Arial"/>
          <w:sz w:val="20"/>
        </w:rPr>
        <w:t xml:space="preserve"> period. </w:t>
      </w:r>
    </w:p>
    <w:p w:rsidR="007C402F" w:rsidRDefault="007C402F" w:rsidP="00F35115">
      <w:pPr>
        <w:rPr>
          <w:rFonts w:ascii="Arial" w:hAnsi="Arial" w:cs="Arial"/>
          <w:sz w:val="20"/>
        </w:rPr>
      </w:pPr>
    </w:p>
    <w:p w:rsidR="00F35115" w:rsidRDefault="00F35115" w:rsidP="00F35115">
      <w:pPr>
        <w:rPr>
          <w:rFonts w:ascii="Arial" w:hAnsi="Arial" w:cs="Arial"/>
          <w:sz w:val="20"/>
        </w:rPr>
      </w:pPr>
    </w:p>
    <w:p w:rsidR="00F35115" w:rsidRPr="00DD7CA9" w:rsidRDefault="00D66DCA" w:rsidP="00F35115">
      <w:pPr>
        <w:rPr>
          <w:rFonts w:ascii="Arial" w:hAnsi="Arial" w:cs="Arial"/>
          <w:b/>
          <w:sz w:val="28"/>
          <w:szCs w:val="28"/>
        </w:rPr>
      </w:pPr>
      <w:r>
        <w:rPr>
          <w:rFonts w:ascii="Arial" w:hAnsi="Arial" w:cs="Arial"/>
          <w:b/>
          <w:sz w:val="28"/>
          <w:szCs w:val="28"/>
        </w:rPr>
        <w:t>7 Certification and S</w:t>
      </w:r>
      <w:r w:rsidR="00F35115">
        <w:rPr>
          <w:rFonts w:ascii="Arial" w:hAnsi="Arial" w:cs="Arial"/>
          <w:b/>
          <w:sz w:val="28"/>
          <w:szCs w:val="28"/>
        </w:rPr>
        <w:t>ignatures</w:t>
      </w:r>
    </w:p>
    <w:p w:rsidR="00F35115" w:rsidRDefault="00F35115" w:rsidP="00F35115">
      <w:pPr>
        <w:rPr>
          <w:rFonts w:ascii="Arial" w:hAnsi="Arial" w:cs="Arial"/>
          <w:sz w:val="20"/>
        </w:rPr>
      </w:pPr>
    </w:p>
    <w:p w:rsidR="00F35115" w:rsidRPr="00D947CF" w:rsidRDefault="00F35115" w:rsidP="00F35115">
      <w:pPr>
        <w:rPr>
          <w:rFonts w:ascii="Arial" w:hAnsi="Arial" w:cs="Arial"/>
          <w:sz w:val="20"/>
        </w:rPr>
      </w:pPr>
      <w:r w:rsidRPr="00D947CF">
        <w:rPr>
          <w:rFonts w:ascii="Arial" w:hAnsi="Arial" w:cs="Arial"/>
          <w:sz w:val="20"/>
        </w:rPr>
        <w:t>Person</w:t>
      </w:r>
      <w:r w:rsidRPr="00D947CF">
        <w:rPr>
          <w:rFonts w:ascii="Arial" w:hAnsi="Arial" w:cs="Arial"/>
          <w:color w:val="333333"/>
          <w:sz w:val="20"/>
        </w:rPr>
        <w:t>(</w:t>
      </w:r>
      <w:r w:rsidRPr="00D947CF">
        <w:rPr>
          <w:rFonts w:ascii="Arial" w:hAnsi="Arial" w:cs="Arial"/>
          <w:sz w:val="20"/>
        </w:rPr>
        <w:t xml:space="preserve">s) authorized to negotiate on behalf of this firm for the purposes of this </w:t>
      </w:r>
      <w:r w:rsidR="00E11A99">
        <w:rPr>
          <w:rFonts w:ascii="Arial" w:hAnsi="Arial" w:cs="Arial"/>
          <w:sz w:val="20"/>
        </w:rPr>
        <w:t>RFP</w:t>
      </w:r>
      <w:r w:rsidRPr="00D947CF">
        <w:rPr>
          <w:rFonts w:ascii="Arial" w:hAnsi="Arial" w:cs="Arial"/>
          <w:sz w:val="20"/>
        </w:rPr>
        <w:t xml:space="preserve"> are:</w:t>
      </w:r>
    </w:p>
    <w:tbl>
      <w:tblPr>
        <w:tblW w:w="0" w:type="auto"/>
        <w:tblBorders>
          <w:bottom w:val="single" w:sz="4" w:space="0" w:color="auto"/>
          <w:insideH w:val="single" w:sz="6" w:space="0" w:color="auto"/>
        </w:tblBorders>
        <w:tblLook w:val="01E0" w:firstRow="1" w:lastRow="1" w:firstColumn="1" w:lastColumn="1" w:noHBand="0" w:noVBand="0"/>
      </w:tblPr>
      <w:tblGrid>
        <w:gridCol w:w="1352"/>
        <w:gridCol w:w="3872"/>
        <w:gridCol w:w="906"/>
        <w:gridCol w:w="3230"/>
      </w:tblGrid>
      <w:tr w:rsidR="00F35115" w:rsidRPr="00D947CF" w:rsidTr="00AC3F84">
        <w:trPr>
          <w:trHeight w:val="343"/>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Name:</w:t>
            </w:r>
          </w:p>
        </w:tc>
        <w:tc>
          <w:tcPr>
            <w:tcW w:w="4140" w:type="dxa"/>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Title:</w:t>
            </w:r>
          </w:p>
        </w:tc>
        <w:tc>
          <w:tcPr>
            <w:tcW w:w="3450" w:type="dxa"/>
          </w:tcPr>
          <w:p w:rsidR="00F35115" w:rsidRPr="00D947CF" w:rsidRDefault="00F35115" w:rsidP="00AC3F84">
            <w:pPr>
              <w:rPr>
                <w:rFonts w:ascii="Arial" w:hAnsi="Arial" w:cs="Arial"/>
                <w:sz w:val="20"/>
              </w:rPr>
            </w:pPr>
          </w:p>
        </w:tc>
      </w:tr>
      <w:tr w:rsidR="00F35115" w:rsidRPr="00D947CF" w:rsidTr="00AC3F84">
        <w:trPr>
          <w:trHeight w:val="453"/>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Signature:</w:t>
            </w:r>
          </w:p>
        </w:tc>
        <w:tc>
          <w:tcPr>
            <w:tcW w:w="4140" w:type="dxa"/>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Date:</w:t>
            </w:r>
          </w:p>
        </w:tc>
        <w:tc>
          <w:tcPr>
            <w:tcW w:w="3450" w:type="dxa"/>
          </w:tcPr>
          <w:p w:rsidR="00F35115" w:rsidRPr="00D947CF" w:rsidRDefault="00F35115" w:rsidP="00AC3F84">
            <w:pPr>
              <w:rPr>
                <w:rFonts w:ascii="Arial" w:hAnsi="Arial" w:cs="Arial"/>
                <w:sz w:val="20"/>
              </w:rPr>
            </w:pPr>
          </w:p>
        </w:tc>
      </w:tr>
      <w:tr w:rsidR="00F35115" w:rsidRPr="00D947CF" w:rsidTr="00AC3F84">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Name:</w:t>
            </w:r>
          </w:p>
        </w:tc>
        <w:tc>
          <w:tcPr>
            <w:tcW w:w="4140" w:type="dxa"/>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Title:</w:t>
            </w:r>
          </w:p>
        </w:tc>
        <w:tc>
          <w:tcPr>
            <w:tcW w:w="3450" w:type="dxa"/>
          </w:tcPr>
          <w:p w:rsidR="00F35115" w:rsidRPr="00D947CF" w:rsidRDefault="00F35115" w:rsidP="00AC3F84">
            <w:pPr>
              <w:rPr>
                <w:rFonts w:ascii="Arial" w:hAnsi="Arial" w:cs="Arial"/>
                <w:sz w:val="20"/>
              </w:rPr>
            </w:pPr>
          </w:p>
        </w:tc>
      </w:tr>
      <w:tr w:rsidR="00F35115" w:rsidRPr="00D947CF" w:rsidTr="00AC3F84">
        <w:trPr>
          <w:trHeight w:val="432"/>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lastRenderedPageBreak/>
              <w:t>Signature:</w:t>
            </w:r>
          </w:p>
        </w:tc>
        <w:tc>
          <w:tcPr>
            <w:tcW w:w="4140" w:type="dxa"/>
            <w:tcBorders>
              <w:bottom w:val="single" w:sz="4" w:space="0" w:color="auto"/>
            </w:tcBorders>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Date:</w:t>
            </w:r>
          </w:p>
        </w:tc>
        <w:tc>
          <w:tcPr>
            <w:tcW w:w="3450" w:type="dxa"/>
            <w:tcBorders>
              <w:bottom w:val="single" w:sz="4" w:space="0" w:color="auto"/>
            </w:tcBorders>
          </w:tcPr>
          <w:p w:rsidR="00F35115" w:rsidRPr="00D947CF" w:rsidRDefault="00F35115" w:rsidP="00AC3F84">
            <w:pPr>
              <w:rPr>
                <w:rFonts w:ascii="Arial" w:hAnsi="Arial" w:cs="Arial"/>
                <w:sz w:val="20"/>
              </w:rPr>
            </w:pPr>
          </w:p>
        </w:tc>
      </w:tr>
    </w:tbl>
    <w:p w:rsidR="00D66DCA" w:rsidRDefault="00D66DCA" w:rsidP="00F35115">
      <w:pPr>
        <w:rPr>
          <w:rFonts w:ascii="Arial" w:hAnsi="Arial" w:cs="Arial"/>
          <w:sz w:val="20"/>
        </w:rPr>
      </w:pPr>
    </w:p>
    <w:p w:rsidR="00F35115" w:rsidRPr="00D947CF" w:rsidRDefault="00F35115" w:rsidP="00F35115">
      <w:pPr>
        <w:rPr>
          <w:rFonts w:ascii="Arial" w:hAnsi="Arial" w:cs="Arial"/>
          <w:sz w:val="20"/>
        </w:rPr>
      </w:pPr>
      <w:r w:rsidRPr="00D947CF">
        <w:rPr>
          <w:rFonts w:ascii="Arial" w:hAnsi="Arial" w:cs="Arial"/>
          <w:sz w:val="20"/>
        </w:rPr>
        <w:t>Signature of Authorized Officer:</w:t>
      </w:r>
    </w:p>
    <w:tbl>
      <w:tblPr>
        <w:tblW w:w="0" w:type="auto"/>
        <w:tblBorders>
          <w:bottom w:val="single" w:sz="4" w:space="0" w:color="auto"/>
          <w:insideH w:val="single" w:sz="6" w:space="0" w:color="auto"/>
        </w:tblBorders>
        <w:tblLook w:val="01E0" w:firstRow="1" w:lastRow="1" w:firstColumn="1" w:lastColumn="1" w:noHBand="0" w:noVBand="0"/>
      </w:tblPr>
      <w:tblGrid>
        <w:gridCol w:w="1351"/>
        <w:gridCol w:w="3866"/>
        <w:gridCol w:w="906"/>
        <w:gridCol w:w="3237"/>
      </w:tblGrid>
      <w:tr w:rsidR="00F35115" w:rsidRPr="00D947CF" w:rsidTr="00AC3F84">
        <w:trPr>
          <w:trHeight w:val="404"/>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Name:</w:t>
            </w:r>
          </w:p>
        </w:tc>
        <w:tc>
          <w:tcPr>
            <w:tcW w:w="4140" w:type="dxa"/>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Title:</w:t>
            </w:r>
          </w:p>
        </w:tc>
        <w:tc>
          <w:tcPr>
            <w:tcW w:w="3464" w:type="dxa"/>
          </w:tcPr>
          <w:p w:rsidR="00F35115" w:rsidRPr="00D947CF" w:rsidRDefault="00F35115" w:rsidP="00AC3F84">
            <w:pPr>
              <w:rPr>
                <w:rFonts w:ascii="Arial" w:hAnsi="Arial" w:cs="Arial"/>
                <w:sz w:val="20"/>
              </w:rPr>
            </w:pPr>
          </w:p>
        </w:tc>
      </w:tr>
      <w:tr w:rsidR="00F35115" w:rsidRPr="00D947CF" w:rsidTr="00AC3F84">
        <w:trPr>
          <w:trHeight w:val="448"/>
        </w:trPr>
        <w:tc>
          <w:tcPr>
            <w:tcW w:w="1368"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Signature:</w:t>
            </w:r>
          </w:p>
        </w:tc>
        <w:tc>
          <w:tcPr>
            <w:tcW w:w="4140" w:type="dxa"/>
            <w:tcBorders>
              <w:bottom w:val="single" w:sz="4" w:space="0" w:color="auto"/>
            </w:tcBorders>
          </w:tcPr>
          <w:p w:rsidR="00F35115" w:rsidRPr="00D947CF" w:rsidRDefault="00F35115" w:rsidP="00AC3F84">
            <w:pPr>
              <w:rPr>
                <w:rFonts w:ascii="Arial" w:hAnsi="Arial" w:cs="Arial"/>
                <w:sz w:val="20"/>
              </w:rPr>
            </w:pPr>
          </w:p>
        </w:tc>
        <w:tc>
          <w:tcPr>
            <w:tcW w:w="922" w:type="dxa"/>
            <w:tcBorders>
              <w:top w:val="nil"/>
              <w:bottom w:val="nil"/>
            </w:tcBorders>
            <w:vAlign w:val="center"/>
          </w:tcPr>
          <w:p w:rsidR="00F35115" w:rsidRPr="00D947CF" w:rsidRDefault="00F35115" w:rsidP="00AC3F84">
            <w:pPr>
              <w:rPr>
                <w:rFonts w:ascii="Arial" w:hAnsi="Arial" w:cs="Arial"/>
                <w:sz w:val="20"/>
              </w:rPr>
            </w:pPr>
            <w:r w:rsidRPr="00D947CF">
              <w:rPr>
                <w:rFonts w:ascii="Arial" w:hAnsi="Arial" w:cs="Arial"/>
                <w:sz w:val="20"/>
              </w:rPr>
              <w:t>Date:</w:t>
            </w:r>
          </w:p>
        </w:tc>
        <w:tc>
          <w:tcPr>
            <w:tcW w:w="3464" w:type="dxa"/>
            <w:tcBorders>
              <w:bottom w:val="single" w:sz="4" w:space="0" w:color="auto"/>
            </w:tcBorders>
          </w:tcPr>
          <w:p w:rsidR="00F35115" w:rsidRPr="00D947CF" w:rsidRDefault="00F35115" w:rsidP="00AC3F84">
            <w:pPr>
              <w:rPr>
                <w:rFonts w:ascii="Arial" w:hAnsi="Arial" w:cs="Arial"/>
                <w:sz w:val="20"/>
              </w:rPr>
            </w:pPr>
          </w:p>
        </w:tc>
      </w:tr>
    </w:tbl>
    <w:p w:rsidR="00F35115" w:rsidRPr="00A426DB" w:rsidRDefault="00F35115" w:rsidP="00F35115"/>
    <w:p w:rsidR="00874A37" w:rsidRDefault="00874A37"/>
    <w:sectPr w:rsidR="00874A37" w:rsidSect="00103930">
      <w:headerReference w:type="default" r:id="rId9"/>
      <w:pgSz w:w="12240" w:h="15840"/>
      <w:pgMar w:top="1440" w:right="1440" w:bottom="1440" w:left="144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8C" w:rsidRDefault="00B7398C" w:rsidP="00464084">
      <w:r>
        <w:separator/>
      </w:r>
    </w:p>
  </w:endnote>
  <w:endnote w:type="continuationSeparator" w:id="0">
    <w:p w:rsidR="00B7398C" w:rsidRDefault="00B7398C" w:rsidP="0046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8C" w:rsidRDefault="00B7398C" w:rsidP="00464084">
      <w:r>
        <w:separator/>
      </w:r>
    </w:p>
  </w:footnote>
  <w:footnote w:type="continuationSeparator" w:id="0">
    <w:p w:rsidR="00B7398C" w:rsidRDefault="00B7398C" w:rsidP="0046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84" w:rsidRDefault="008817CB">
    <w:pPr>
      <w:pStyle w:val="Header"/>
    </w:pPr>
    <w:r>
      <w:rPr>
        <w:noProof/>
      </w:rPr>
      <w:drawing>
        <wp:anchor distT="0" distB="0" distL="114300" distR="114300" simplePos="0" relativeHeight="251659264" behindDoc="0" locked="0" layoutInCell="1" allowOverlap="1" wp14:anchorId="77706FBB" wp14:editId="0E176F42">
          <wp:simplePos x="0" y="0"/>
          <wp:positionH relativeFrom="column">
            <wp:posOffset>-405130</wp:posOffset>
          </wp:positionH>
          <wp:positionV relativeFrom="paragraph">
            <wp:posOffset>-114300</wp:posOffset>
          </wp:positionV>
          <wp:extent cx="6858635" cy="505460"/>
          <wp:effectExtent l="0" t="0" r="0" b="2540"/>
          <wp:wrapThrough wrapText="bothSides">
            <wp:wrapPolygon edited="0">
              <wp:start x="3360" y="0"/>
              <wp:lineTo x="0" y="4342"/>
              <wp:lineTo x="0" y="16281"/>
              <wp:lineTo x="3360" y="20623"/>
              <wp:lineTo x="21518" y="20623"/>
              <wp:lineTo x="21518" y="0"/>
              <wp:lineTo x="3360" y="0"/>
            </wp:wrapPolygon>
          </wp:wrapThrough>
          <wp:docPr id="1" name="Picture 1" descr="/Users/jagnor/Creative Cloud Files/Header 1@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gnor/Creative Cloud Files/Header 1@3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7B86"/>
    <w:multiLevelType w:val="hybridMultilevel"/>
    <w:tmpl w:val="456E079A"/>
    <w:lvl w:ilvl="0" w:tplc="8690B666">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F041FB"/>
    <w:multiLevelType w:val="multilevel"/>
    <w:tmpl w:val="6CC433A4"/>
    <w:lvl w:ilvl="0">
      <w:start w:val="1"/>
      <w:numFmt w:val="decimal"/>
      <w:lvlText w:val="%1"/>
      <w:lvlJc w:val="left"/>
      <w:pPr>
        <w:tabs>
          <w:tab w:val="num" w:pos="360"/>
        </w:tabs>
        <w:ind w:left="360" w:hanging="360"/>
      </w:pPr>
      <w:rPr>
        <w:rFonts w:cs="Times New Roman" w:hint="default"/>
      </w:rPr>
    </w:lvl>
    <w:lvl w:ilvl="1">
      <w:start w:val="1"/>
      <w:numFmt w:val="decimal"/>
      <w:pStyle w:val="Heading3"/>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39177989"/>
    <w:multiLevelType w:val="hybridMultilevel"/>
    <w:tmpl w:val="E1F401FA"/>
    <w:lvl w:ilvl="0" w:tplc="AE56CE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B1488"/>
    <w:multiLevelType w:val="hybridMultilevel"/>
    <w:tmpl w:val="E014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17909"/>
    <w:multiLevelType w:val="hybridMultilevel"/>
    <w:tmpl w:val="BCB2A776"/>
    <w:lvl w:ilvl="0" w:tplc="555AD90E">
      <w:start w:val="1"/>
      <w:numFmt w:val="decimal"/>
      <w:lvlText w:val="%1."/>
      <w:lvlJc w:val="left"/>
      <w:pPr>
        <w:ind w:left="720" w:hanging="360"/>
      </w:pPr>
      <w:rPr>
        <w:rFonts w:ascii="Arial" w:hAnsi="Arial" w:cs="Arial" w:hint="default"/>
        <w:sz w:val="20"/>
        <w:szCs w:val="20"/>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50AF4"/>
    <w:multiLevelType w:val="hybridMultilevel"/>
    <w:tmpl w:val="EBACD75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5C725022"/>
    <w:multiLevelType w:val="hybridMultilevel"/>
    <w:tmpl w:val="F5D45FAA"/>
    <w:lvl w:ilvl="0" w:tplc="8D64DEB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800465"/>
    <w:multiLevelType w:val="hybridMultilevel"/>
    <w:tmpl w:val="AC9EAFF8"/>
    <w:lvl w:ilvl="0" w:tplc="10090001">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84"/>
    <w:rsid w:val="000621AE"/>
    <w:rsid w:val="000B1918"/>
    <w:rsid w:val="00103930"/>
    <w:rsid w:val="001041DF"/>
    <w:rsid w:val="0013478B"/>
    <w:rsid w:val="001A0F54"/>
    <w:rsid w:val="001D4D60"/>
    <w:rsid w:val="001D74FD"/>
    <w:rsid w:val="00206582"/>
    <w:rsid w:val="002125A6"/>
    <w:rsid w:val="002344B5"/>
    <w:rsid w:val="00290367"/>
    <w:rsid w:val="002975CC"/>
    <w:rsid w:val="002D548E"/>
    <w:rsid w:val="002F6D5B"/>
    <w:rsid w:val="00333798"/>
    <w:rsid w:val="00464084"/>
    <w:rsid w:val="00483EE0"/>
    <w:rsid w:val="004A5A4E"/>
    <w:rsid w:val="00532918"/>
    <w:rsid w:val="0055781D"/>
    <w:rsid w:val="00560998"/>
    <w:rsid w:val="005A3095"/>
    <w:rsid w:val="005B4E99"/>
    <w:rsid w:val="005E2195"/>
    <w:rsid w:val="00636923"/>
    <w:rsid w:val="0072253B"/>
    <w:rsid w:val="00731F1E"/>
    <w:rsid w:val="00790A45"/>
    <w:rsid w:val="007A46D4"/>
    <w:rsid w:val="007A5DAC"/>
    <w:rsid w:val="007C402F"/>
    <w:rsid w:val="007E118F"/>
    <w:rsid w:val="007F463A"/>
    <w:rsid w:val="00874A37"/>
    <w:rsid w:val="00875AFC"/>
    <w:rsid w:val="008817CB"/>
    <w:rsid w:val="008E3182"/>
    <w:rsid w:val="00933A45"/>
    <w:rsid w:val="009538B7"/>
    <w:rsid w:val="009A1F63"/>
    <w:rsid w:val="00A526FB"/>
    <w:rsid w:val="00AA4345"/>
    <w:rsid w:val="00B074B4"/>
    <w:rsid w:val="00B64DF0"/>
    <w:rsid w:val="00B7398C"/>
    <w:rsid w:val="00C92F9C"/>
    <w:rsid w:val="00CE3557"/>
    <w:rsid w:val="00CF1359"/>
    <w:rsid w:val="00CF2FF2"/>
    <w:rsid w:val="00CF705E"/>
    <w:rsid w:val="00D12892"/>
    <w:rsid w:val="00D17C03"/>
    <w:rsid w:val="00D23258"/>
    <w:rsid w:val="00D57363"/>
    <w:rsid w:val="00D66DCA"/>
    <w:rsid w:val="00DC6375"/>
    <w:rsid w:val="00DE331D"/>
    <w:rsid w:val="00DE4A50"/>
    <w:rsid w:val="00E11A99"/>
    <w:rsid w:val="00E17DC8"/>
    <w:rsid w:val="00E41B3C"/>
    <w:rsid w:val="00E60CD4"/>
    <w:rsid w:val="00F03D4C"/>
    <w:rsid w:val="00F3511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EE6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35115"/>
    <w:pPr>
      <w:keepNext/>
      <w:outlineLvl w:val="1"/>
    </w:pPr>
    <w:rPr>
      <w:rFonts w:ascii="Arial" w:eastAsia="Times New Roman" w:hAnsi="Arial" w:cs="Arial"/>
      <w:b/>
      <w:bCs/>
      <w:sz w:val="28"/>
      <w:szCs w:val="28"/>
    </w:rPr>
  </w:style>
  <w:style w:type="paragraph" w:styleId="Heading3">
    <w:name w:val="heading 3"/>
    <w:basedOn w:val="Normal"/>
    <w:next w:val="Normal"/>
    <w:link w:val="Heading3Char"/>
    <w:uiPriority w:val="99"/>
    <w:qFormat/>
    <w:rsid w:val="00F35115"/>
    <w:pPr>
      <w:keepNext/>
      <w:numPr>
        <w:ilvl w:val="1"/>
        <w:numId w:val="2"/>
      </w:numPr>
      <w:spacing w:before="240" w:after="240"/>
      <w:jc w:val="both"/>
      <w:outlineLvl w:val="2"/>
    </w:pPr>
    <w:rPr>
      <w:rFonts w:ascii="Arial" w:eastAsia="Times New Roman"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84"/>
    <w:pPr>
      <w:tabs>
        <w:tab w:val="center" w:pos="4680"/>
        <w:tab w:val="right" w:pos="9360"/>
      </w:tabs>
    </w:pPr>
  </w:style>
  <w:style w:type="character" w:customStyle="1" w:styleId="HeaderChar">
    <w:name w:val="Header Char"/>
    <w:basedOn w:val="DefaultParagraphFont"/>
    <w:link w:val="Header"/>
    <w:uiPriority w:val="99"/>
    <w:rsid w:val="00464084"/>
  </w:style>
  <w:style w:type="paragraph" w:styleId="Footer">
    <w:name w:val="footer"/>
    <w:basedOn w:val="Normal"/>
    <w:link w:val="FooterChar"/>
    <w:uiPriority w:val="99"/>
    <w:unhideWhenUsed/>
    <w:rsid w:val="00464084"/>
    <w:pPr>
      <w:tabs>
        <w:tab w:val="center" w:pos="4680"/>
        <w:tab w:val="right" w:pos="9360"/>
      </w:tabs>
    </w:pPr>
  </w:style>
  <w:style w:type="character" w:customStyle="1" w:styleId="FooterChar">
    <w:name w:val="Footer Char"/>
    <w:basedOn w:val="DefaultParagraphFont"/>
    <w:link w:val="Footer"/>
    <w:uiPriority w:val="99"/>
    <w:rsid w:val="00464084"/>
  </w:style>
  <w:style w:type="character" w:styleId="Emphasis">
    <w:name w:val="Emphasis"/>
    <w:basedOn w:val="DefaultParagraphFont"/>
    <w:uiPriority w:val="20"/>
    <w:qFormat/>
    <w:rsid w:val="00560998"/>
    <w:rPr>
      <w:i/>
      <w:iCs/>
    </w:rPr>
  </w:style>
  <w:style w:type="character" w:styleId="IntenseEmphasis">
    <w:name w:val="Intense Emphasis"/>
    <w:basedOn w:val="DefaultParagraphFont"/>
    <w:uiPriority w:val="21"/>
    <w:qFormat/>
    <w:rsid w:val="00560998"/>
    <w:rPr>
      <w:i/>
      <w:iCs/>
      <w:color w:val="4472C4" w:themeColor="accent1"/>
    </w:rPr>
  </w:style>
  <w:style w:type="character" w:styleId="SubtleReference">
    <w:name w:val="Subtle Reference"/>
    <w:basedOn w:val="DefaultParagraphFont"/>
    <w:uiPriority w:val="31"/>
    <w:qFormat/>
    <w:rsid w:val="00560998"/>
    <w:rPr>
      <w:smallCaps/>
      <w:color w:val="5A5A5A" w:themeColor="text1" w:themeTint="A5"/>
    </w:rPr>
  </w:style>
  <w:style w:type="paragraph" w:styleId="ListParagraph">
    <w:name w:val="List Paragraph"/>
    <w:basedOn w:val="Normal"/>
    <w:uiPriority w:val="99"/>
    <w:qFormat/>
    <w:rsid w:val="00CF2FF2"/>
    <w:pPr>
      <w:spacing w:after="160" w:line="259" w:lineRule="auto"/>
      <w:ind w:left="720"/>
      <w:contextualSpacing/>
    </w:pPr>
    <w:rPr>
      <w:sz w:val="22"/>
      <w:szCs w:val="22"/>
    </w:rPr>
  </w:style>
  <w:style w:type="character" w:customStyle="1" w:styleId="Heading2Char">
    <w:name w:val="Heading 2 Char"/>
    <w:basedOn w:val="DefaultParagraphFont"/>
    <w:link w:val="Heading2"/>
    <w:uiPriority w:val="99"/>
    <w:rsid w:val="00F35115"/>
    <w:rPr>
      <w:rFonts w:ascii="Arial" w:eastAsia="Times New Roman" w:hAnsi="Arial" w:cs="Arial"/>
      <w:b/>
      <w:bCs/>
      <w:sz w:val="28"/>
      <w:szCs w:val="28"/>
    </w:rPr>
  </w:style>
  <w:style w:type="character" w:customStyle="1" w:styleId="Heading3Char">
    <w:name w:val="Heading 3 Char"/>
    <w:basedOn w:val="DefaultParagraphFont"/>
    <w:link w:val="Heading3"/>
    <w:uiPriority w:val="99"/>
    <w:rsid w:val="00F35115"/>
    <w:rPr>
      <w:rFonts w:ascii="Arial" w:eastAsia="Times New Roman" w:hAnsi="Arial" w:cs="Arial"/>
      <w:b/>
      <w:bCs/>
      <w:sz w:val="28"/>
      <w:szCs w:val="26"/>
    </w:rPr>
  </w:style>
  <w:style w:type="character" w:styleId="Hyperlink">
    <w:name w:val="Hyperlink"/>
    <w:uiPriority w:val="99"/>
    <w:rsid w:val="00F35115"/>
    <w:rPr>
      <w:color w:val="0000FF"/>
      <w:u w:val="single"/>
    </w:rPr>
  </w:style>
  <w:style w:type="paragraph" w:styleId="TOC3">
    <w:name w:val="toc 3"/>
    <w:basedOn w:val="Normal"/>
    <w:next w:val="Normal"/>
    <w:uiPriority w:val="39"/>
    <w:rsid w:val="00F35115"/>
    <w:pPr>
      <w:ind w:left="440"/>
    </w:pPr>
    <w:rPr>
      <w:rFonts w:ascii="Times New Roman" w:eastAsia="Times New Roman" w:hAnsi="Times New Roman" w:cs="Times New Roman"/>
      <w:i/>
      <w:iCs/>
      <w:sz w:val="20"/>
      <w:szCs w:val="20"/>
    </w:rPr>
  </w:style>
  <w:style w:type="paragraph" w:styleId="TOC2">
    <w:name w:val="toc 2"/>
    <w:basedOn w:val="Normal"/>
    <w:next w:val="Normal"/>
    <w:autoRedefine/>
    <w:uiPriority w:val="39"/>
    <w:rsid w:val="00F35115"/>
    <w:pPr>
      <w:tabs>
        <w:tab w:val="left" w:pos="880"/>
        <w:tab w:val="right" w:leader="dot" w:pos="10170"/>
      </w:tabs>
      <w:ind w:left="270"/>
    </w:pPr>
    <w:rPr>
      <w:rFonts w:ascii="Times New Roman" w:eastAsia="Times New Roman" w:hAnsi="Times New Roman" w:cs="Times New Roman"/>
      <w:smallCaps/>
      <w:sz w:val="20"/>
      <w:szCs w:val="20"/>
    </w:rPr>
  </w:style>
  <w:style w:type="paragraph" w:customStyle="1" w:styleId="CheckMarks">
    <w:name w:val="CheckMarks"/>
    <w:basedOn w:val="Normal"/>
    <w:uiPriority w:val="99"/>
    <w:rsid w:val="00F35115"/>
    <w:pPr>
      <w:tabs>
        <w:tab w:val="num" w:pos="360"/>
      </w:tabs>
      <w:spacing w:before="180" w:after="180"/>
      <w:ind w:left="360" w:hanging="360"/>
    </w:pPr>
    <w:rPr>
      <w:rFonts w:ascii="Garamond" w:eastAsia="Times New Roman" w:hAnsi="Garamond" w:cs="Times New Roman"/>
      <w:kern w:val="22"/>
      <w:sz w:val="22"/>
    </w:rPr>
  </w:style>
  <w:style w:type="paragraph" w:customStyle="1" w:styleId="ITRGList1">
    <w:name w:val="ITRG_List1"/>
    <w:basedOn w:val="Normal"/>
    <w:uiPriority w:val="99"/>
    <w:rsid w:val="00F35115"/>
    <w:pPr>
      <w:tabs>
        <w:tab w:val="num" w:pos="822"/>
      </w:tabs>
      <w:spacing w:before="180" w:after="180"/>
      <w:ind w:left="822" w:hanging="360"/>
    </w:pPr>
    <w:rPr>
      <w:rFonts w:ascii="Garamond" w:eastAsia="Times New Roman" w:hAnsi="Garamond" w:cs="Times New Roman"/>
      <w:kern w:val="22"/>
      <w:sz w:val="22"/>
    </w:rPr>
  </w:style>
  <w:style w:type="paragraph" w:styleId="TOC1">
    <w:name w:val="toc 1"/>
    <w:basedOn w:val="Normal"/>
    <w:next w:val="Normal"/>
    <w:autoRedefine/>
    <w:uiPriority w:val="39"/>
    <w:unhideWhenUsed/>
    <w:rsid w:val="000B1918"/>
    <w:pPr>
      <w:spacing w:after="100"/>
    </w:pPr>
  </w:style>
  <w:style w:type="paragraph" w:styleId="BalloonText">
    <w:name w:val="Balloon Text"/>
    <w:basedOn w:val="Normal"/>
    <w:link w:val="BalloonTextChar"/>
    <w:uiPriority w:val="99"/>
    <w:semiHidden/>
    <w:unhideWhenUsed/>
    <w:rsid w:val="00206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582"/>
    <w:rPr>
      <w:rFonts w:ascii="Segoe UI" w:hAnsi="Segoe UI" w:cs="Segoe UI"/>
      <w:sz w:val="18"/>
      <w:szCs w:val="18"/>
    </w:rPr>
  </w:style>
  <w:style w:type="paragraph" w:styleId="Revision">
    <w:name w:val="Revision"/>
    <w:hidden/>
    <w:uiPriority w:val="99"/>
    <w:semiHidden/>
    <w:rsid w:val="005E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41CE-3084-4389-9FFD-A576D748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Fusak</cp:lastModifiedBy>
  <cp:revision>3</cp:revision>
  <cp:lastPrinted>2020-01-07T18:51:00Z</cp:lastPrinted>
  <dcterms:created xsi:type="dcterms:W3CDTF">2020-01-24T00:37:00Z</dcterms:created>
  <dcterms:modified xsi:type="dcterms:W3CDTF">2020-01-24T17:58:00Z</dcterms:modified>
</cp:coreProperties>
</file>